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B22A" w14:textId="77777777" w:rsidR="00C64DA1" w:rsidRDefault="00C64DA1" w:rsidP="00C64DA1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7A50B8B6" w14:textId="6AF943B0" w:rsidR="002F42A5" w:rsidRDefault="00C060C8" w:rsidP="002F42A5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8</w:t>
      </w:r>
      <w:r w:rsidR="002F42A5"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05CB0BF7" w14:textId="48B1EDD6" w:rsidR="002F42A5" w:rsidRDefault="002F42A5" w:rsidP="002F42A5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9D4F2F" wp14:editId="32177360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6C14B" w14:textId="77777777" w:rsidR="002F42A5" w:rsidRDefault="002F42A5" w:rsidP="002F42A5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7824DCA" w14:textId="77777777" w:rsidR="002F42A5" w:rsidRDefault="002F42A5" w:rsidP="002F42A5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CEEF54F" w14:textId="77777777" w:rsidR="002F42A5" w:rsidRDefault="002F42A5" w:rsidP="002F42A5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64590A5" w14:textId="77777777" w:rsidR="002F42A5" w:rsidRDefault="002F42A5" w:rsidP="002F42A5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68FCA7B" w14:textId="77777777" w:rsidR="002F42A5" w:rsidRDefault="002F42A5" w:rsidP="00E469A7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415303A" w14:textId="77777777" w:rsidR="002F42A5" w:rsidRDefault="002F42A5" w:rsidP="00E469A7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1DDFEAE" w14:textId="3557CB0B" w:rsidR="00162B94" w:rsidRPr="000D32B0" w:rsidRDefault="00EF362D" w:rsidP="00E469A7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Xüsusi gömrük </w:t>
      </w:r>
      <w:proofErr w:type="spellStart"/>
      <w:r>
        <w:rPr>
          <w:rFonts w:ascii="Arial" w:hAnsi="Arial" w:cs="Arial"/>
          <w:b/>
          <w:sz w:val="24"/>
          <w:szCs w:val="24"/>
          <w:lang w:val="az-Latn-AZ"/>
        </w:rPr>
        <w:t>proseduru</w:t>
      </w:r>
      <w:proofErr w:type="spellEnd"/>
      <w:r w:rsidR="002074EA">
        <w:rPr>
          <w:rFonts w:ascii="Arial" w:hAnsi="Arial" w:cs="Arial"/>
          <w:b/>
          <w:sz w:val="24"/>
          <w:szCs w:val="24"/>
          <w:lang w:val="az-Latn-AZ"/>
        </w:rPr>
        <w:t xml:space="preserve"> ilə</w:t>
      </w:r>
      <w:r w:rsidRPr="00EF362D">
        <w:rPr>
          <w:rFonts w:ascii="Arial" w:hAnsi="Arial" w:cs="Arial"/>
          <w:b/>
          <w:sz w:val="24"/>
          <w:szCs w:val="24"/>
          <w:lang w:val="az-Latn-AZ"/>
        </w:rPr>
        <w:t xml:space="preserve"> bağlı hüquq və </w:t>
      </w:r>
      <w:proofErr w:type="spellStart"/>
      <w:r w:rsidRPr="00EF362D">
        <w:rPr>
          <w:rFonts w:ascii="Arial" w:hAnsi="Arial" w:cs="Arial"/>
          <w:b/>
          <w:sz w:val="24"/>
          <w:szCs w:val="24"/>
          <w:lang w:val="az-Latn-AZ"/>
        </w:rPr>
        <w:t>öhdəliklə</w:t>
      </w:r>
      <w:r w:rsidR="002074EA">
        <w:rPr>
          <w:rFonts w:ascii="Arial" w:hAnsi="Arial" w:cs="Arial"/>
          <w:b/>
          <w:sz w:val="24"/>
          <w:szCs w:val="24"/>
          <w:lang w:val="az-Latn-AZ"/>
        </w:rPr>
        <w:t>rin</w:t>
      </w:r>
      <w:proofErr w:type="spellEnd"/>
      <w:r w:rsidRPr="00EF362D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FC3439">
        <w:rPr>
          <w:rFonts w:ascii="Arial" w:hAnsi="Arial" w:cs="Arial"/>
          <w:b/>
          <w:sz w:val="24"/>
          <w:szCs w:val="24"/>
          <w:lang w:val="az-Latn-AZ"/>
        </w:rPr>
        <w:t xml:space="preserve">digər şəxsə </w:t>
      </w:r>
      <w:r w:rsidRPr="00EF362D">
        <w:rPr>
          <w:rFonts w:ascii="Arial" w:hAnsi="Arial" w:cs="Arial"/>
          <w:b/>
          <w:sz w:val="24"/>
          <w:szCs w:val="24"/>
          <w:lang w:val="az-Latn-AZ"/>
        </w:rPr>
        <w:t>ötürülməsi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1B699B" w:rsidRPr="000D32B0">
        <w:rPr>
          <w:rFonts w:ascii="Arial" w:hAnsi="Arial" w:cs="Arial"/>
          <w:b/>
          <w:sz w:val="24"/>
          <w:szCs w:val="24"/>
          <w:lang w:val="az-Latn-AZ"/>
        </w:rPr>
        <w:t>üçün</w:t>
      </w:r>
    </w:p>
    <w:p w14:paraId="7C8042DB" w14:textId="77777777" w:rsidR="00583389" w:rsidRDefault="001B699B" w:rsidP="00E469A7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0D32B0">
        <w:rPr>
          <w:rFonts w:ascii="Arial" w:hAnsi="Arial" w:cs="Arial"/>
          <w:b/>
          <w:sz w:val="24"/>
          <w:szCs w:val="24"/>
          <w:lang w:val="az-Latn-AZ"/>
        </w:rPr>
        <w:t>ƏRİZƏ</w:t>
      </w:r>
    </w:p>
    <w:p w14:paraId="5F91D01B" w14:textId="5C4835A6" w:rsidR="00F22E01" w:rsidRDefault="00F22E01" w:rsidP="00F22E01">
      <w:pPr>
        <w:spacing w:after="0" w:line="240" w:lineRule="auto"/>
        <w:ind w:right="-2"/>
        <w:rPr>
          <w:rFonts w:ascii="Arial" w:hAnsi="Arial" w:cs="Arial"/>
          <w:b/>
          <w:lang w:val="az-Latn-AZ"/>
        </w:rPr>
      </w:pPr>
    </w:p>
    <w:tbl>
      <w:tblPr>
        <w:tblStyle w:val="Cdvltoru"/>
        <w:tblW w:w="10206" w:type="dxa"/>
        <w:tblInd w:w="137" w:type="dxa"/>
        <w:tblLook w:val="04A0" w:firstRow="1" w:lastRow="0" w:firstColumn="1" w:lastColumn="0" w:noHBand="0" w:noVBand="1"/>
      </w:tblPr>
      <w:tblGrid>
        <w:gridCol w:w="583"/>
        <w:gridCol w:w="2252"/>
        <w:gridCol w:w="1843"/>
        <w:gridCol w:w="520"/>
        <w:gridCol w:w="16"/>
        <w:gridCol w:w="1732"/>
        <w:gridCol w:w="1417"/>
        <w:gridCol w:w="1843"/>
      </w:tblGrid>
      <w:tr w:rsidR="00E469A7" w:rsidRPr="00D42EA9" w14:paraId="0C80E7B0" w14:textId="77777777" w:rsidTr="00C060C8">
        <w:trPr>
          <w:trHeight w:val="474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22861283" w14:textId="77777777" w:rsidR="00E469A7" w:rsidRPr="00D42EA9" w:rsidRDefault="00E469A7" w:rsidP="00D8620E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C060C8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E469A7" w:rsidRPr="0005429F" w14:paraId="1803CFA7" w14:textId="77777777" w:rsidTr="007D7CF2">
        <w:trPr>
          <w:trHeight w:val="496"/>
        </w:trPr>
        <w:tc>
          <w:tcPr>
            <w:tcW w:w="10206" w:type="dxa"/>
            <w:gridSpan w:val="8"/>
            <w:vAlign w:val="center"/>
          </w:tcPr>
          <w:p w14:paraId="4844F1FA" w14:textId="77777777" w:rsidR="00E469A7" w:rsidRPr="0005429F" w:rsidRDefault="00E469A7" w:rsidP="00D8620E">
            <w:pPr>
              <w:ind w:right="-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E469A7" w:rsidRPr="00D42EA9" w14:paraId="2C2B0203" w14:textId="77777777" w:rsidTr="00C060C8">
        <w:trPr>
          <w:trHeight w:val="474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6541E640" w14:textId="77777777" w:rsidR="00E469A7" w:rsidRPr="00D42EA9" w:rsidRDefault="00E469A7" w:rsidP="00D8620E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C060C8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Müraciət edən şəxs barədə məlumat             </w:t>
            </w:r>
          </w:p>
        </w:tc>
      </w:tr>
      <w:tr w:rsidR="00E469A7" w:rsidRPr="00D42EA9" w14:paraId="14F1A0DE" w14:textId="77777777" w:rsidTr="00DC4EE5">
        <w:trPr>
          <w:trHeight w:val="370"/>
        </w:trPr>
        <w:tc>
          <w:tcPr>
            <w:tcW w:w="5214" w:type="dxa"/>
            <w:gridSpan w:val="5"/>
            <w:shd w:val="clear" w:color="auto" w:fill="auto"/>
            <w:vAlign w:val="center"/>
          </w:tcPr>
          <w:p w14:paraId="08F901FD" w14:textId="377C459A" w:rsidR="00E469A7" w:rsidRDefault="00E469A7" w:rsidP="00D8620E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375A9B">
              <w:rPr>
                <w:rFonts w:ascii="Arial" w:hAnsi="Arial" w:cs="Arial"/>
                <w:lang w:val="az-Latn-AZ"/>
              </w:rPr>
              <w:t xml:space="preserve">, ünvanı </w:t>
            </w:r>
            <w:r>
              <w:rPr>
                <w:rFonts w:ascii="Arial" w:hAnsi="Arial" w:cs="Arial"/>
                <w:lang w:val="az-Latn-AZ"/>
              </w:rPr>
              <w:t xml:space="preserve">/ </w:t>
            </w:r>
          </w:p>
          <w:p w14:paraId="53CDF2AB" w14:textId="77777777" w:rsidR="00E469A7" w:rsidRPr="00AE392B" w:rsidRDefault="00E469A7" w:rsidP="00D8620E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4992" w:type="dxa"/>
            <w:gridSpan w:val="3"/>
            <w:shd w:val="clear" w:color="auto" w:fill="auto"/>
            <w:vAlign w:val="center"/>
          </w:tcPr>
          <w:p w14:paraId="1EE366F6" w14:textId="77777777" w:rsidR="00E469A7" w:rsidRPr="00D42EA9" w:rsidRDefault="00E469A7" w:rsidP="00D8620E">
            <w:pPr>
              <w:pStyle w:val="ntervalYoxdur"/>
              <w:rPr>
                <w:lang w:val="az-Latn-AZ"/>
              </w:rPr>
            </w:pPr>
          </w:p>
        </w:tc>
      </w:tr>
      <w:tr w:rsidR="00E469A7" w:rsidRPr="00D42EA9" w14:paraId="29E34F83" w14:textId="77777777" w:rsidTr="00DC4EE5">
        <w:trPr>
          <w:trHeight w:val="279"/>
        </w:trPr>
        <w:tc>
          <w:tcPr>
            <w:tcW w:w="5214" w:type="dxa"/>
            <w:gridSpan w:val="5"/>
            <w:shd w:val="clear" w:color="auto" w:fill="auto"/>
            <w:vAlign w:val="center"/>
          </w:tcPr>
          <w:p w14:paraId="2A769C02" w14:textId="77777777" w:rsidR="00E469A7" w:rsidRPr="00D42EA9" w:rsidRDefault="00E469A7" w:rsidP="00D8620E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4992" w:type="dxa"/>
            <w:gridSpan w:val="3"/>
            <w:shd w:val="clear" w:color="auto" w:fill="auto"/>
            <w:vAlign w:val="center"/>
          </w:tcPr>
          <w:p w14:paraId="234BB173" w14:textId="77777777" w:rsidR="00E469A7" w:rsidRPr="00D42EA9" w:rsidRDefault="00E469A7" w:rsidP="00D8620E">
            <w:pPr>
              <w:pStyle w:val="ntervalYoxdur"/>
              <w:rPr>
                <w:lang w:val="az-Latn-AZ"/>
              </w:rPr>
            </w:pPr>
          </w:p>
        </w:tc>
      </w:tr>
      <w:tr w:rsidR="00E469A7" w:rsidRPr="00D42EA9" w14:paraId="33DFB4FB" w14:textId="77777777" w:rsidTr="00DC4EE5">
        <w:trPr>
          <w:trHeight w:val="282"/>
        </w:trPr>
        <w:tc>
          <w:tcPr>
            <w:tcW w:w="5214" w:type="dxa"/>
            <w:gridSpan w:val="5"/>
            <w:shd w:val="clear" w:color="auto" w:fill="auto"/>
            <w:vAlign w:val="center"/>
          </w:tcPr>
          <w:p w14:paraId="106E1A0D" w14:textId="77777777" w:rsidR="00E469A7" w:rsidRPr="00D42EA9" w:rsidRDefault="00E469A7" w:rsidP="00D8620E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4992" w:type="dxa"/>
            <w:gridSpan w:val="3"/>
            <w:shd w:val="clear" w:color="auto" w:fill="auto"/>
            <w:vAlign w:val="center"/>
          </w:tcPr>
          <w:p w14:paraId="6AEA26CF" w14:textId="77777777" w:rsidR="00E469A7" w:rsidRPr="00D42EA9" w:rsidRDefault="00E469A7" w:rsidP="00D8620E">
            <w:pPr>
              <w:pStyle w:val="ntervalYoxdur"/>
              <w:rPr>
                <w:lang w:val="az-Latn-AZ"/>
              </w:rPr>
            </w:pPr>
          </w:p>
        </w:tc>
      </w:tr>
      <w:tr w:rsidR="00E469A7" w:rsidRPr="00D42EA9" w14:paraId="7BD90C2D" w14:textId="77777777" w:rsidTr="00DC4EE5">
        <w:trPr>
          <w:trHeight w:val="273"/>
        </w:trPr>
        <w:tc>
          <w:tcPr>
            <w:tcW w:w="5214" w:type="dxa"/>
            <w:gridSpan w:val="5"/>
            <w:shd w:val="clear" w:color="auto" w:fill="auto"/>
            <w:vAlign w:val="center"/>
          </w:tcPr>
          <w:p w14:paraId="282EDCAC" w14:textId="77777777" w:rsidR="00E469A7" w:rsidRPr="00D42EA9" w:rsidRDefault="00E469A7" w:rsidP="00D8620E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4992" w:type="dxa"/>
            <w:gridSpan w:val="3"/>
            <w:shd w:val="clear" w:color="auto" w:fill="auto"/>
            <w:vAlign w:val="center"/>
          </w:tcPr>
          <w:p w14:paraId="28D48402" w14:textId="77777777" w:rsidR="00E469A7" w:rsidRPr="00D42EA9" w:rsidRDefault="00E469A7" w:rsidP="00D8620E">
            <w:pPr>
              <w:pStyle w:val="ntervalYoxdur"/>
              <w:rPr>
                <w:lang w:val="az-Latn-AZ"/>
              </w:rPr>
            </w:pPr>
          </w:p>
        </w:tc>
      </w:tr>
      <w:tr w:rsidR="00F22E01" w:rsidRPr="0014249D" w14:paraId="5D7BD3B4" w14:textId="77777777" w:rsidTr="00C060C8">
        <w:trPr>
          <w:trHeight w:val="502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391E60FE" w14:textId="7E7CB043" w:rsidR="00F22E01" w:rsidRPr="000331E9" w:rsidRDefault="00F22E01" w:rsidP="00D622BB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C060C8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3. </w:t>
            </w:r>
            <w:r w:rsidR="002074EA" w:rsidRPr="00C060C8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Hüquq və öhdəliklər ötürülən şəxs barədə məlumat              </w:t>
            </w:r>
          </w:p>
        </w:tc>
      </w:tr>
      <w:tr w:rsidR="00D622BB" w:rsidRPr="0014249D" w14:paraId="201598A7" w14:textId="77777777" w:rsidTr="008F3F0E">
        <w:trPr>
          <w:trHeight w:val="261"/>
        </w:trPr>
        <w:tc>
          <w:tcPr>
            <w:tcW w:w="5198" w:type="dxa"/>
            <w:gridSpan w:val="4"/>
            <w:vAlign w:val="center"/>
          </w:tcPr>
          <w:p w14:paraId="3F3C1F35" w14:textId="12CE8481" w:rsidR="00D622BB" w:rsidRDefault="00D622BB" w:rsidP="00D622BB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9E02C8">
              <w:rPr>
                <w:rFonts w:ascii="Arial" w:hAnsi="Arial" w:cs="Arial"/>
                <w:lang w:val="az-Latn-AZ"/>
              </w:rPr>
              <w:t>, ünvanı</w:t>
            </w:r>
            <w:r>
              <w:rPr>
                <w:rFonts w:ascii="Arial" w:hAnsi="Arial" w:cs="Arial"/>
                <w:lang w:val="az-Latn-AZ"/>
              </w:rPr>
              <w:t xml:space="preserve"> / </w:t>
            </w:r>
          </w:p>
          <w:p w14:paraId="656EF7C1" w14:textId="00861B22" w:rsidR="00D622BB" w:rsidRPr="000331E9" w:rsidRDefault="00D622BB" w:rsidP="00D622BB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5008" w:type="dxa"/>
            <w:gridSpan w:val="4"/>
          </w:tcPr>
          <w:p w14:paraId="4CFFFBF2" w14:textId="63246A0C" w:rsidR="00D622BB" w:rsidRPr="000331E9" w:rsidRDefault="00D622BB" w:rsidP="00D622BB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  <w:p w14:paraId="72757BA7" w14:textId="0924BF24" w:rsidR="00D622BB" w:rsidRPr="000331E9" w:rsidRDefault="00D622BB" w:rsidP="00D622BB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D622BB" w:rsidRPr="0014249D" w14:paraId="3BB697DA" w14:textId="77777777" w:rsidTr="00E47F17">
        <w:trPr>
          <w:trHeight w:val="249"/>
        </w:trPr>
        <w:tc>
          <w:tcPr>
            <w:tcW w:w="5198" w:type="dxa"/>
            <w:gridSpan w:val="4"/>
            <w:vAlign w:val="center"/>
          </w:tcPr>
          <w:p w14:paraId="64293FA6" w14:textId="27414EB2" w:rsidR="00D622BB" w:rsidRPr="000331E9" w:rsidRDefault="00D622BB" w:rsidP="00D622BB">
            <w:pPr>
              <w:ind w:right="-2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5008" w:type="dxa"/>
            <w:gridSpan w:val="4"/>
          </w:tcPr>
          <w:p w14:paraId="642006ED" w14:textId="32D30310" w:rsidR="00D622BB" w:rsidRPr="000331E9" w:rsidRDefault="00D622BB" w:rsidP="00D622BB">
            <w:pPr>
              <w:ind w:right="-2"/>
              <w:rPr>
                <w:rFonts w:ascii="Arial" w:hAnsi="Arial" w:cs="Arial"/>
                <w:lang w:val="az-Latn-AZ"/>
              </w:rPr>
            </w:pPr>
          </w:p>
        </w:tc>
      </w:tr>
      <w:tr w:rsidR="00D622BB" w:rsidRPr="0014249D" w14:paraId="134460EE" w14:textId="77777777" w:rsidTr="00E47F17">
        <w:trPr>
          <w:trHeight w:val="269"/>
        </w:trPr>
        <w:tc>
          <w:tcPr>
            <w:tcW w:w="5198" w:type="dxa"/>
            <w:gridSpan w:val="4"/>
            <w:vAlign w:val="center"/>
          </w:tcPr>
          <w:p w14:paraId="55E44FB7" w14:textId="0F74D0DB" w:rsidR="00D622BB" w:rsidRPr="000331E9" w:rsidRDefault="00D622BB" w:rsidP="00D622BB">
            <w:pPr>
              <w:ind w:right="-2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5008" w:type="dxa"/>
            <w:gridSpan w:val="4"/>
          </w:tcPr>
          <w:p w14:paraId="66EC534B" w14:textId="5EFE1E7B" w:rsidR="00D622BB" w:rsidRPr="000331E9" w:rsidRDefault="00D622BB" w:rsidP="00D622BB">
            <w:pPr>
              <w:ind w:right="-2"/>
              <w:rPr>
                <w:rFonts w:ascii="Arial" w:hAnsi="Arial" w:cs="Arial"/>
                <w:lang w:val="az-Latn-AZ"/>
              </w:rPr>
            </w:pPr>
          </w:p>
        </w:tc>
      </w:tr>
      <w:tr w:rsidR="00D622BB" w:rsidRPr="0014249D" w14:paraId="668FE14E" w14:textId="77777777" w:rsidTr="00E47F17">
        <w:trPr>
          <w:trHeight w:val="272"/>
        </w:trPr>
        <w:tc>
          <w:tcPr>
            <w:tcW w:w="5198" w:type="dxa"/>
            <w:gridSpan w:val="4"/>
            <w:vAlign w:val="center"/>
          </w:tcPr>
          <w:p w14:paraId="20BBC841" w14:textId="0F7D16A6" w:rsidR="00D622BB" w:rsidRPr="000331E9" w:rsidRDefault="00D622BB" w:rsidP="00D622BB">
            <w:pPr>
              <w:ind w:right="-2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5008" w:type="dxa"/>
            <w:gridSpan w:val="4"/>
          </w:tcPr>
          <w:p w14:paraId="41474787" w14:textId="662B2874" w:rsidR="00D622BB" w:rsidRPr="000331E9" w:rsidRDefault="00D622BB" w:rsidP="00D622BB">
            <w:pPr>
              <w:ind w:right="-2"/>
              <w:rPr>
                <w:rFonts w:ascii="Arial" w:hAnsi="Arial" w:cs="Arial"/>
                <w:lang w:val="az-Latn-AZ"/>
              </w:rPr>
            </w:pPr>
          </w:p>
        </w:tc>
      </w:tr>
      <w:tr w:rsidR="00F22E01" w:rsidRPr="002074EA" w14:paraId="3D0284A2" w14:textId="77777777" w:rsidTr="00C060C8">
        <w:trPr>
          <w:trHeight w:val="519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723D841F" w14:textId="77777777" w:rsidR="00F22E01" w:rsidRPr="000331E9" w:rsidRDefault="00F22E01" w:rsidP="0061250C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C060C8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4. </w:t>
            </w:r>
            <w:r w:rsidR="002074EA" w:rsidRPr="00C060C8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Xüsusi gömrük </w:t>
            </w:r>
            <w:proofErr w:type="spellStart"/>
            <w:r w:rsidR="002074EA" w:rsidRPr="00C060C8">
              <w:rPr>
                <w:rFonts w:ascii="Arial" w:hAnsi="Arial" w:cs="Arial"/>
                <w:b/>
                <w:color w:val="FFFFFF" w:themeColor="background1"/>
                <w:lang w:val="az-Latn-AZ"/>
              </w:rPr>
              <w:t>prosedurunun</w:t>
            </w:r>
            <w:proofErr w:type="spellEnd"/>
            <w:r w:rsidR="002074EA" w:rsidRPr="00C060C8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növü</w:t>
            </w:r>
            <w:r w:rsidRPr="00C060C8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          </w:t>
            </w:r>
          </w:p>
        </w:tc>
      </w:tr>
      <w:tr w:rsidR="002074EA" w:rsidRPr="002074EA" w14:paraId="3A80C893" w14:textId="77777777" w:rsidTr="007D7CF2">
        <w:trPr>
          <w:trHeight w:val="551"/>
        </w:trPr>
        <w:tc>
          <w:tcPr>
            <w:tcW w:w="10206" w:type="dxa"/>
            <w:gridSpan w:val="8"/>
            <w:shd w:val="clear" w:color="auto" w:fill="auto"/>
          </w:tcPr>
          <w:p w14:paraId="24A71FEF" w14:textId="77777777" w:rsidR="002074EA" w:rsidRPr="000331E9" w:rsidRDefault="002074EA" w:rsidP="002074EA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F22E01" w:rsidRPr="000331E9" w14:paraId="2EED9BB4" w14:textId="77777777" w:rsidTr="00C060C8">
        <w:trPr>
          <w:trHeight w:val="572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5E34E978" w14:textId="77777777" w:rsidR="00F22E01" w:rsidRPr="000331E9" w:rsidRDefault="00F22E01" w:rsidP="0061250C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C060C8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5. </w:t>
            </w:r>
            <w:r w:rsidR="002074EA" w:rsidRPr="00C060C8">
              <w:rPr>
                <w:rFonts w:ascii="Arial" w:hAnsi="Arial" w:cs="Arial"/>
                <w:b/>
                <w:color w:val="FFFFFF" w:themeColor="background1"/>
                <w:lang w:val="az-Latn-AZ"/>
              </w:rPr>
              <w:t>Gömrük bəyannaməsinin sorğu nömrəsi</w:t>
            </w:r>
            <w:r w:rsidRPr="00C060C8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</w:t>
            </w:r>
          </w:p>
        </w:tc>
      </w:tr>
      <w:tr w:rsidR="00F22E01" w:rsidRPr="000331E9" w14:paraId="479E487B" w14:textId="77777777" w:rsidTr="007D7CF2">
        <w:trPr>
          <w:trHeight w:val="553"/>
        </w:trPr>
        <w:tc>
          <w:tcPr>
            <w:tcW w:w="10206" w:type="dxa"/>
            <w:gridSpan w:val="8"/>
          </w:tcPr>
          <w:p w14:paraId="6C7B0C93" w14:textId="77777777" w:rsidR="00F22E01" w:rsidRPr="000331E9" w:rsidRDefault="00F22E01" w:rsidP="00600A8F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2E5D5A" w:rsidRPr="00C64DA1" w14:paraId="3F72C1DE" w14:textId="77777777" w:rsidTr="00C060C8">
        <w:trPr>
          <w:trHeight w:val="565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1B34461F" w14:textId="1F88B97A" w:rsidR="002E5D5A" w:rsidRPr="00D97374" w:rsidRDefault="002E5D5A" w:rsidP="002E5D5A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C060C8">
              <w:rPr>
                <w:rFonts w:ascii="Arial" w:hAnsi="Arial" w:cs="Arial"/>
                <w:b/>
                <w:color w:val="FFFFFF" w:themeColor="background1"/>
                <w:lang w:val="az-Latn-AZ"/>
              </w:rPr>
              <w:t>6. Hüquq və öhdəliklər mallar barədə məlumat</w:t>
            </w:r>
          </w:p>
        </w:tc>
      </w:tr>
      <w:tr w:rsidR="002E5D5A" w:rsidRPr="0007702C" w14:paraId="0E33E5E9" w14:textId="77777777" w:rsidTr="007D7CF2">
        <w:trPr>
          <w:trHeight w:val="559"/>
        </w:trPr>
        <w:tc>
          <w:tcPr>
            <w:tcW w:w="583" w:type="dxa"/>
            <w:vAlign w:val="center"/>
          </w:tcPr>
          <w:p w14:paraId="30843ABD" w14:textId="15FE40F3" w:rsidR="002E5D5A" w:rsidRPr="00D97374" w:rsidRDefault="002E5D5A" w:rsidP="002E5D5A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lang w:val="az-Latn-AZ"/>
              </w:rPr>
              <w:t>S/N</w:t>
            </w:r>
          </w:p>
        </w:tc>
        <w:tc>
          <w:tcPr>
            <w:tcW w:w="2252" w:type="dxa"/>
            <w:vAlign w:val="center"/>
          </w:tcPr>
          <w:p w14:paraId="5BCE3D60" w14:textId="77777777" w:rsidR="002E5D5A" w:rsidRPr="002E5D5A" w:rsidRDefault="002E5D5A" w:rsidP="002E5D5A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E5D5A">
              <w:rPr>
                <w:rFonts w:ascii="Arial" w:hAnsi="Arial" w:cs="Arial"/>
                <w:sz w:val="20"/>
                <w:szCs w:val="20"/>
                <w:lang w:val="az-Latn-AZ"/>
              </w:rPr>
              <w:t>Adı və ətraflı təsviri</w:t>
            </w:r>
          </w:p>
        </w:tc>
        <w:tc>
          <w:tcPr>
            <w:tcW w:w="1843" w:type="dxa"/>
            <w:vAlign w:val="center"/>
          </w:tcPr>
          <w:p w14:paraId="1215681D" w14:textId="77777777" w:rsidR="002E5D5A" w:rsidRPr="002E5D5A" w:rsidRDefault="002E5D5A" w:rsidP="002E5D5A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E5D5A">
              <w:rPr>
                <w:rFonts w:ascii="Arial" w:hAnsi="Arial" w:cs="Arial"/>
                <w:sz w:val="20"/>
                <w:szCs w:val="20"/>
                <w:lang w:val="az-Latn-AZ"/>
              </w:rPr>
              <w:t>XİFMN üzrə kodu</w:t>
            </w:r>
          </w:p>
        </w:tc>
        <w:tc>
          <w:tcPr>
            <w:tcW w:w="2268" w:type="dxa"/>
            <w:gridSpan w:val="3"/>
            <w:vAlign w:val="center"/>
          </w:tcPr>
          <w:p w14:paraId="5A47EB03" w14:textId="51ED4D58" w:rsidR="002E5D5A" w:rsidRPr="002E5D5A" w:rsidRDefault="008C0912" w:rsidP="002E5D5A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C0912">
              <w:rPr>
                <w:rFonts w:ascii="Arial" w:hAnsi="Arial" w:cs="Arial"/>
                <w:sz w:val="20"/>
                <w:szCs w:val="20"/>
                <w:lang w:val="az-Latn-AZ"/>
              </w:rPr>
              <w:t>XİFMN-də göstərilən ölçü vahidində miqdarı</w:t>
            </w:r>
          </w:p>
        </w:tc>
        <w:tc>
          <w:tcPr>
            <w:tcW w:w="1417" w:type="dxa"/>
            <w:vAlign w:val="center"/>
          </w:tcPr>
          <w:p w14:paraId="140FC110" w14:textId="209562BA" w:rsidR="002E5D5A" w:rsidRPr="002E5D5A" w:rsidRDefault="00375A9B" w:rsidP="002E5D5A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D</w:t>
            </w:r>
            <w:r w:rsidR="002E5D5A" w:rsidRPr="002E5D5A">
              <w:rPr>
                <w:rFonts w:ascii="Arial" w:hAnsi="Arial" w:cs="Arial"/>
                <w:sz w:val="20"/>
                <w:szCs w:val="20"/>
                <w:lang w:val="az-Latn-AZ"/>
              </w:rPr>
              <w:t>əyəri</w:t>
            </w:r>
          </w:p>
        </w:tc>
        <w:tc>
          <w:tcPr>
            <w:tcW w:w="1843" w:type="dxa"/>
            <w:vAlign w:val="center"/>
          </w:tcPr>
          <w:p w14:paraId="3B6E36AA" w14:textId="7BB211FC" w:rsidR="002E5D5A" w:rsidRPr="002E5D5A" w:rsidRDefault="002E5D5A" w:rsidP="002E5D5A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E5D5A">
              <w:rPr>
                <w:rFonts w:ascii="Arial" w:hAnsi="Arial" w:cs="Arial"/>
                <w:sz w:val="20"/>
                <w:szCs w:val="20"/>
                <w:lang w:val="az-Latn-AZ"/>
              </w:rPr>
              <w:t>Gətirildiyi (a</w:t>
            </w:r>
            <w:r w:rsidR="00375A9B">
              <w:rPr>
                <w:rFonts w:ascii="Arial" w:hAnsi="Arial" w:cs="Arial"/>
                <w:sz w:val="20"/>
                <w:szCs w:val="20"/>
                <w:lang w:val="az-Latn-AZ"/>
              </w:rPr>
              <w:t>p</w:t>
            </w:r>
            <w:r w:rsidRPr="002E5D5A">
              <w:rPr>
                <w:rFonts w:ascii="Arial" w:hAnsi="Arial" w:cs="Arial"/>
                <w:sz w:val="20"/>
                <w:szCs w:val="20"/>
                <w:lang w:val="az-Latn-AZ"/>
              </w:rPr>
              <w:t>arıldığı) ölkə</w:t>
            </w:r>
          </w:p>
        </w:tc>
      </w:tr>
      <w:tr w:rsidR="002E5D5A" w:rsidRPr="00D97374" w14:paraId="22578D32" w14:textId="77777777" w:rsidTr="007D7CF2">
        <w:trPr>
          <w:trHeight w:val="70"/>
        </w:trPr>
        <w:tc>
          <w:tcPr>
            <w:tcW w:w="583" w:type="dxa"/>
            <w:vAlign w:val="center"/>
          </w:tcPr>
          <w:p w14:paraId="7807E06D" w14:textId="02406EFE" w:rsidR="002E5D5A" w:rsidRPr="00D97374" w:rsidRDefault="002E5D5A" w:rsidP="008F3F0E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252" w:type="dxa"/>
          </w:tcPr>
          <w:p w14:paraId="6139AC0F" w14:textId="77777777" w:rsidR="002E5D5A" w:rsidRPr="00D97374" w:rsidRDefault="002E5D5A" w:rsidP="002E5D5A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843" w:type="dxa"/>
          </w:tcPr>
          <w:p w14:paraId="7C8A9C07" w14:textId="77777777" w:rsidR="002E5D5A" w:rsidRPr="00D97374" w:rsidRDefault="002E5D5A" w:rsidP="002E5D5A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268" w:type="dxa"/>
            <w:gridSpan w:val="3"/>
          </w:tcPr>
          <w:p w14:paraId="6C90BDEA" w14:textId="77777777" w:rsidR="002E5D5A" w:rsidRPr="00D97374" w:rsidRDefault="002E5D5A" w:rsidP="002E5D5A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417" w:type="dxa"/>
          </w:tcPr>
          <w:p w14:paraId="07D2A024" w14:textId="77777777" w:rsidR="002E5D5A" w:rsidRPr="00D97374" w:rsidRDefault="002E5D5A" w:rsidP="002E5D5A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843" w:type="dxa"/>
          </w:tcPr>
          <w:p w14:paraId="3656285F" w14:textId="77777777" w:rsidR="002E5D5A" w:rsidRPr="00D97374" w:rsidRDefault="002E5D5A" w:rsidP="002E5D5A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2E5D5A" w:rsidRPr="00D97374" w14:paraId="26F84166" w14:textId="77777777" w:rsidTr="007D7CF2">
        <w:trPr>
          <w:trHeight w:val="137"/>
        </w:trPr>
        <w:tc>
          <w:tcPr>
            <w:tcW w:w="583" w:type="dxa"/>
            <w:vAlign w:val="center"/>
          </w:tcPr>
          <w:p w14:paraId="13D071FC" w14:textId="6EA07DAE" w:rsidR="002E5D5A" w:rsidRPr="00D97374" w:rsidRDefault="002E5D5A" w:rsidP="008F3F0E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252" w:type="dxa"/>
          </w:tcPr>
          <w:p w14:paraId="3EB19A94" w14:textId="77777777" w:rsidR="002E5D5A" w:rsidRPr="00D97374" w:rsidRDefault="002E5D5A" w:rsidP="002E5D5A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843" w:type="dxa"/>
          </w:tcPr>
          <w:p w14:paraId="3E83E4ED" w14:textId="77777777" w:rsidR="002E5D5A" w:rsidRPr="00D97374" w:rsidRDefault="002E5D5A" w:rsidP="002E5D5A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268" w:type="dxa"/>
            <w:gridSpan w:val="3"/>
          </w:tcPr>
          <w:p w14:paraId="64F224AC" w14:textId="77777777" w:rsidR="002E5D5A" w:rsidRPr="00D97374" w:rsidRDefault="002E5D5A" w:rsidP="002E5D5A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417" w:type="dxa"/>
          </w:tcPr>
          <w:p w14:paraId="3875CCC0" w14:textId="77777777" w:rsidR="002E5D5A" w:rsidRPr="00D97374" w:rsidRDefault="002E5D5A" w:rsidP="002E5D5A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843" w:type="dxa"/>
          </w:tcPr>
          <w:p w14:paraId="1A3CBBAB" w14:textId="77777777" w:rsidR="002E5D5A" w:rsidRPr="00D97374" w:rsidRDefault="002E5D5A" w:rsidP="002E5D5A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2E5D5A" w:rsidRPr="00D97374" w14:paraId="2D755576" w14:textId="77777777" w:rsidTr="007D7CF2">
        <w:trPr>
          <w:trHeight w:val="201"/>
        </w:trPr>
        <w:tc>
          <w:tcPr>
            <w:tcW w:w="583" w:type="dxa"/>
            <w:vAlign w:val="center"/>
          </w:tcPr>
          <w:p w14:paraId="1CF1BB53" w14:textId="5CA5EBB5" w:rsidR="002E5D5A" w:rsidRPr="00D97374" w:rsidRDefault="002E5D5A" w:rsidP="008F3F0E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3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252" w:type="dxa"/>
          </w:tcPr>
          <w:p w14:paraId="00AC2DC2" w14:textId="77777777" w:rsidR="002E5D5A" w:rsidRPr="00D97374" w:rsidRDefault="002E5D5A" w:rsidP="002E5D5A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843" w:type="dxa"/>
          </w:tcPr>
          <w:p w14:paraId="68640D58" w14:textId="77777777" w:rsidR="002E5D5A" w:rsidRPr="00D97374" w:rsidRDefault="002E5D5A" w:rsidP="002E5D5A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268" w:type="dxa"/>
            <w:gridSpan w:val="3"/>
          </w:tcPr>
          <w:p w14:paraId="6160C6B4" w14:textId="77777777" w:rsidR="002E5D5A" w:rsidRPr="00D97374" w:rsidRDefault="002E5D5A" w:rsidP="002E5D5A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417" w:type="dxa"/>
          </w:tcPr>
          <w:p w14:paraId="58B3D59C" w14:textId="77777777" w:rsidR="002E5D5A" w:rsidRPr="00D97374" w:rsidRDefault="002E5D5A" w:rsidP="002E5D5A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843" w:type="dxa"/>
          </w:tcPr>
          <w:p w14:paraId="0616A2EF" w14:textId="77777777" w:rsidR="002E5D5A" w:rsidRPr="00D97374" w:rsidRDefault="002E5D5A" w:rsidP="002E5D5A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8F3F0E" w:rsidRPr="00D97374" w14:paraId="092DDB5A" w14:textId="77777777" w:rsidTr="00C060C8">
        <w:trPr>
          <w:trHeight w:val="464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7C274277" w14:textId="6473A5A7" w:rsidR="008F3F0E" w:rsidRPr="00C060C8" w:rsidRDefault="008F3F0E" w:rsidP="008F3F0E">
            <w:pPr>
              <w:ind w:right="-2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C060C8">
              <w:rPr>
                <w:rFonts w:ascii="Arial" w:hAnsi="Arial" w:cs="Arial"/>
                <w:b/>
                <w:color w:val="FFFFFF" w:themeColor="background1"/>
                <w:lang w:val="az-Latn-AZ"/>
              </w:rPr>
              <w:t>7. XİF iştirakçısının qeydləri</w:t>
            </w:r>
          </w:p>
        </w:tc>
      </w:tr>
      <w:tr w:rsidR="008F3F0E" w:rsidRPr="00D97374" w14:paraId="6E04A9F0" w14:textId="77777777" w:rsidTr="002F42A5">
        <w:trPr>
          <w:trHeight w:val="484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753E31AD" w14:textId="77777777" w:rsidR="008F3F0E" w:rsidRDefault="008F3F0E" w:rsidP="008F3F0E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07367A" w:rsidRPr="006076B5" w14:paraId="35FF1A28" w14:textId="77777777" w:rsidTr="00C060C8">
        <w:trPr>
          <w:trHeight w:val="521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5A2AC61D" w14:textId="77777777" w:rsidR="0007367A" w:rsidRPr="000331E9" w:rsidRDefault="0007367A" w:rsidP="008F3F0E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C060C8">
              <w:rPr>
                <w:rFonts w:ascii="Arial" w:hAnsi="Arial" w:cs="Arial"/>
                <w:b/>
                <w:color w:val="FFFFFF" w:themeColor="background1"/>
                <w:lang w:val="az-Latn-AZ"/>
              </w:rPr>
              <w:lastRenderedPageBreak/>
              <w:t xml:space="preserve">8. Ərizəyə əlavə edilən sənədlər </w:t>
            </w:r>
          </w:p>
        </w:tc>
      </w:tr>
      <w:tr w:rsidR="0007367A" w:rsidRPr="002074EA" w14:paraId="5CD78353" w14:textId="77777777" w:rsidTr="000E2151">
        <w:trPr>
          <w:trHeight w:val="734"/>
        </w:trPr>
        <w:tc>
          <w:tcPr>
            <w:tcW w:w="10206" w:type="dxa"/>
            <w:gridSpan w:val="8"/>
            <w:vAlign w:val="center"/>
          </w:tcPr>
          <w:p w14:paraId="169B3F49" w14:textId="73150E49" w:rsidR="0007367A" w:rsidRPr="00A851D7" w:rsidRDefault="00C060C8" w:rsidP="000E2151">
            <w:pPr>
              <w:ind w:right="-2"/>
              <w:jc w:val="both"/>
              <w:rPr>
                <w:rFonts w:ascii="Arial" w:hAnsi="Arial" w:cs="Arial"/>
                <w:i/>
                <w:iCs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7367A" w:rsidRPr="00A851D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Hüquq və öhdəlikləri qəbul edən şəxsin müvafiq gömrük </w:t>
            </w:r>
            <w:proofErr w:type="spellStart"/>
            <w:r w:rsidR="0007367A" w:rsidRPr="00A851D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proseduru</w:t>
            </w:r>
            <w:proofErr w:type="spellEnd"/>
            <w:r w:rsidR="0007367A" w:rsidRPr="00A851D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üçün müəyyən edilmiş şərtlərə əməl edəcəyinə zəmanət</w:t>
            </w:r>
          </w:p>
        </w:tc>
      </w:tr>
      <w:tr w:rsidR="00592FB5" w:rsidRPr="002074EA" w14:paraId="27DB9513" w14:textId="77777777" w:rsidTr="00C060C8">
        <w:trPr>
          <w:trHeight w:val="419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0983FF08" w14:textId="24DCB504" w:rsidR="00592FB5" w:rsidRPr="00007A3A" w:rsidRDefault="00007A3A" w:rsidP="000E2151">
            <w:pPr>
              <w:ind w:right="-2"/>
              <w:jc w:val="both"/>
              <w:rPr>
                <w:rFonts w:ascii="Arial" w:hAnsi="Arial" w:cs="Arial"/>
                <w:b/>
                <w:bCs/>
                <w:lang w:val="az-Latn-AZ"/>
              </w:rPr>
            </w:pPr>
            <w:r w:rsidRPr="00C060C8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 xml:space="preserve">9. </w:t>
            </w:r>
            <w:r w:rsidR="00592FB5" w:rsidRPr="00C060C8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 xml:space="preserve">Hüquq və </w:t>
            </w:r>
            <w:proofErr w:type="spellStart"/>
            <w:r w:rsidR="00592FB5" w:rsidRPr="00C060C8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>öhdəliklərin</w:t>
            </w:r>
            <w:proofErr w:type="spellEnd"/>
            <w:r w:rsidR="00592FB5" w:rsidRPr="00C060C8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 xml:space="preserve"> </w:t>
            </w:r>
            <w:proofErr w:type="spellStart"/>
            <w:r w:rsidR="00592FB5" w:rsidRPr="00C060C8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>ötürülməsinə</w:t>
            </w:r>
            <w:proofErr w:type="spellEnd"/>
            <w:r w:rsidR="00592FB5" w:rsidRPr="00C060C8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 xml:space="preserve"> dair təsdiqedici sənədlər</w:t>
            </w:r>
          </w:p>
        </w:tc>
      </w:tr>
      <w:tr w:rsidR="00592FB5" w:rsidRPr="002074EA" w14:paraId="350FC313" w14:textId="77777777" w:rsidTr="002F42A5">
        <w:trPr>
          <w:trHeight w:val="417"/>
        </w:trPr>
        <w:tc>
          <w:tcPr>
            <w:tcW w:w="10206" w:type="dxa"/>
            <w:gridSpan w:val="8"/>
            <w:vAlign w:val="center"/>
          </w:tcPr>
          <w:p w14:paraId="0CC32283" w14:textId="77777777" w:rsidR="00592FB5" w:rsidRDefault="00592FB5" w:rsidP="000E2151">
            <w:pPr>
              <w:ind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07367A" w:rsidRPr="002074EA" w14:paraId="717E8972" w14:textId="77777777" w:rsidTr="00C060C8">
        <w:trPr>
          <w:trHeight w:val="560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52D5DCA5" w14:textId="643178A4" w:rsidR="0007367A" w:rsidRPr="00007A3A" w:rsidRDefault="00007A3A" w:rsidP="000E2151">
            <w:pPr>
              <w:ind w:right="-2"/>
              <w:jc w:val="both"/>
              <w:rPr>
                <w:rFonts w:ascii="Arial" w:hAnsi="Arial" w:cs="Arial"/>
                <w:b/>
                <w:bCs/>
                <w:lang w:val="az-Latn-AZ"/>
              </w:rPr>
            </w:pPr>
            <w:r w:rsidRPr="00C060C8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 xml:space="preserve">10. </w:t>
            </w:r>
            <w:r w:rsidR="0007367A" w:rsidRPr="00C060C8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>Digər sənədlər və məlumatlar</w:t>
            </w:r>
          </w:p>
        </w:tc>
      </w:tr>
      <w:tr w:rsidR="00007A3A" w:rsidRPr="002074EA" w14:paraId="557B802A" w14:textId="77777777" w:rsidTr="00F1613F">
        <w:trPr>
          <w:trHeight w:val="545"/>
        </w:trPr>
        <w:tc>
          <w:tcPr>
            <w:tcW w:w="10206" w:type="dxa"/>
            <w:gridSpan w:val="8"/>
            <w:vAlign w:val="center"/>
          </w:tcPr>
          <w:p w14:paraId="0D677837" w14:textId="77777777" w:rsidR="00007A3A" w:rsidRPr="00416734" w:rsidRDefault="00007A3A" w:rsidP="000E2151">
            <w:pPr>
              <w:ind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07367A" w:rsidRPr="00BA04B7" w14:paraId="2630E4E1" w14:textId="77777777" w:rsidTr="000E2151">
        <w:trPr>
          <w:trHeight w:val="696"/>
        </w:trPr>
        <w:tc>
          <w:tcPr>
            <w:tcW w:w="10206" w:type="dxa"/>
            <w:gridSpan w:val="8"/>
            <w:vAlign w:val="center"/>
          </w:tcPr>
          <w:p w14:paraId="247F6F64" w14:textId="77777777" w:rsidR="000E2151" w:rsidRPr="000C0EF4" w:rsidRDefault="000E2151" w:rsidP="000E2151">
            <w:pPr>
              <w:ind w:right="-2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0C0EF4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1E6BBCA6" w14:textId="435E94E8" w:rsidR="0007367A" w:rsidRPr="000E2151" w:rsidRDefault="00BA04B7" w:rsidP="000E2151">
            <w:pPr>
              <w:ind w:right="-2"/>
              <w:jc w:val="both"/>
              <w:rPr>
                <w:rFonts w:ascii="Arial" w:hAnsi="Arial" w:cs="Arial"/>
                <w:b/>
                <w:i/>
                <w:iCs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3CC94489" w14:textId="77777777" w:rsidR="000331E9" w:rsidRDefault="000331E9" w:rsidP="0007367A">
      <w:pPr>
        <w:spacing w:after="0" w:line="240" w:lineRule="auto"/>
        <w:ind w:right="-2"/>
        <w:jc w:val="both"/>
        <w:rPr>
          <w:rFonts w:ascii="Arial" w:hAnsi="Arial" w:cs="Arial"/>
          <w:szCs w:val="24"/>
          <w:lang w:val="az-Latn-AZ"/>
        </w:rPr>
      </w:pPr>
    </w:p>
    <w:p w14:paraId="083F2E05" w14:textId="77777777" w:rsidR="000E2151" w:rsidRPr="00CD1A33" w:rsidRDefault="000E2151" w:rsidP="000E2151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  ____________________</w:t>
      </w:r>
    </w:p>
    <w:p w14:paraId="7AD5313B" w14:textId="77777777" w:rsidR="000E2151" w:rsidRPr="00CD1A33" w:rsidRDefault="000E2151" w:rsidP="000E2151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5FCEA635" w14:textId="77777777" w:rsidR="000E2151" w:rsidRPr="00CD1A33" w:rsidRDefault="000E2151" w:rsidP="000E2151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15CB302C" w14:textId="77777777" w:rsidR="000E2151" w:rsidRPr="00CD1A33" w:rsidRDefault="000E2151" w:rsidP="000E2151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4B7D2034BA014AA3B1AC74B38460455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2F03D78F" w14:textId="77777777" w:rsidR="000E2151" w:rsidRPr="001A1CBC" w:rsidRDefault="000E2151" w:rsidP="000E2151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(gün, ay, il)</w:t>
      </w:r>
      <w:r w:rsidRPr="001A1CBC">
        <w:rPr>
          <w:rFonts w:ascii="Arial" w:hAnsi="Arial" w:cs="Arial"/>
          <w:color w:val="FF0000"/>
          <w:sz w:val="20"/>
          <w:lang w:val="az-Latn-AZ"/>
        </w:rPr>
        <w:t xml:space="preserve">        </w:t>
      </w:r>
    </w:p>
    <w:p w14:paraId="1FC982B8" w14:textId="77777777" w:rsidR="00254C38" w:rsidRDefault="00254C38" w:rsidP="0085581C">
      <w:pPr>
        <w:pStyle w:val="AbzasSiyahs"/>
        <w:ind w:left="-284" w:firstLine="710"/>
        <w:jc w:val="both"/>
        <w:rPr>
          <w:rFonts w:ascii="Arial" w:hAnsi="Arial" w:cs="Arial"/>
          <w:b/>
          <w:szCs w:val="24"/>
          <w:lang w:val="az-Latn-AZ"/>
        </w:rPr>
      </w:pPr>
    </w:p>
    <w:p w14:paraId="10A8A0EB" w14:textId="77777777" w:rsidR="00893ABE" w:rsidRPr="000E2151" w:rsidRDefault="00C71DC4" w:rsidP="0085581C">
      <w:pPr>
        <w:pStyle w:val="AbzasSiyahs"/>
        <w:ind w:left="-284" w:firstLine="710"/>
        <w:jc w:val="both"/>
        <w:rPr>
          <w:rFonts w:ascii="Arial" w:hAnsi="Arial" w:cs="Arial"/>
          <w:sz w:val="24"/>
          <w:szCs w:val="24"/>
          <w:lang w:val="az-Latn-AZ"/>
        </w:rPr>
      </w:pPr>
      <w:r w:rsidRPr="000E2151">
        <w:rPr>
          <w:rFonts w:ascii="Arial" w:hAnsi="Arial" w:cs="Arial"/>
          <w:b/>
          <w:sz w:val="24"/>
          <w:szCs w:val="24"/>
          <w:lang w:val="az-Latn-AZ"/>
        </w:rPr>
        <w:t>Qeyd:</w:t>
      </w:r>
      <w:r w:rsidRPr="000E2151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30320335" w14:textId="77777777" w:rsidR="00254C38" w:rsidRPr="000E2151" w:rsidRDefault="00254C38" w:rsidP="0085581C">
      <w:pPr>
        <w:pStyle w:val="AbzasSiyahs"/>
        <w:ind w:left="-284" w:firstLine="710"/>
        <w:jc w:val="both"/>
        <w:rPr>
          <w:rFonts w:ascii="Arial" w:hAnsi="Arial" w:cs="Arial"/>
          <w:sz w:val="6"/>
          <w:szCs w:val="8"/>
          <w:lang w:val="az-Latn-AZ"/>
        </w:rPr>
      </w:pPr>
    </w:p>
    <w:p w14:paraId="09B1C5B3" w14:textId="77777777" w:rsidR="00C71DC4" w:rsidRPr="002F42A5" w:rsidRDefault="002074EA" w:rsidP="007D0586">
      <w:pPr>
        <w:pStyle w:val="AbzasSiyahs"/>
        <w:numPr>
          <w:ilvl w:val="0"/>
          <w:numId w:val="10"/>
        </w:numPr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2F42A5">
        <w:rPr>
          <w:rFonts w:ascii="Arial" w:hAnsi="Arial" w:cs="Arial"/>
          <w:i/>
          <w:iCs/>
          <w:sz w:val="18"/>
          <w:szCs w:val="18"/>
          <w:lang w:val="az-Latn-AZ"/>
        </w:rPr>
        <w:t xml:space="preserve">Xüsusi gömrük </w:t>
      </w:r>
      <w:proofErr w:type="spellStart"/>
      <w:r w:rsidRPr="002F42A5">
        <w:rPr>
          <w:rFonts w:ascii="Arial" w:hAnsi="Arial" w:cs="Arial"/>
          <w:i/>
          <w:iCs/>
          <w:sz w:val="18"/>
          <w:szCs w:val="18"/>
          <w:lang w:val="az-Latn-AZ"/>
        </w:rPr>
        <w:t>proseduru</w:t>
      </w:r>
      <w:proofErr w:type="spellEnd"/>
      <w:r w:rsidRPr="002F42A5">
        <w:rPr>
          <w:rFonts w:ascii="Arial" w:hAnsi="Arial" w:cs="Arial"/>
          <w:i/>
          <w:iCs/>
          <w:sz w:val="18"/>
          <w:szCs w:val="18"/>
          <w:lang w:val="az-Latn-AZ"/>
        </w:rPr>
        <w:t xml:space="preserve"> ilə bağlı hüquq və </w:t>
      </w:r>
      <w:proofErr w:type="spellStart"/>
      <w:r w:rsidRPr="002F42A5">
        <w:rPr>
          <w:rFonts w:ascii="Arial" w:hAnsi="Arial" w:cs="Arial"/>
          <w:i/>
          <w:iCs/>
          <w:sz w:val="18"/>
          <w:szCs w:val="18"/>
          <w:lang w:val="az-Latn-AZ"/>
        </w:rPr>
        <w:t>öhdəliklərin</w:t>
      </w:r>
      <w:proofErr w:type="spellEnd"/>
      <w:r w:rsidRPr="002F42A5">
        <w:rPr>
          <w:rFonts w:ascii="Arial" w:hAnsi="Arial" w:cs="Arial"/>
          <w:i/>
          <w:iCs/>
          <w:sz w:val="18"/>
          <w:szCs w:val="18"/>
          <w:lang w:val="az-Latn-AZ"/>
        </w:rPr>
        <w:t xml:space="preserve"> ötürülməsi </w:t>
      </w:r>
      <w:r w:rsidR="00C71DC4" w:rsidRPr="002F42A5">
        <w:rPr>
          <w:rFonts w:ascii="Arial" w:hAnsi="Arial" w:cs="Arial"/>
          <w:i/>
          <w:iCs/>
          <w:sz w:val="18"/>
          <w:szCs w:val="18"/>
          <w:lang w:val="az-Latn-AZ"/>
        </w:rPr>
        <w:t xml:space="preserve">Azərbaycan Respublikası Gömrük Məcəlləsinin və </w:t>
      </w:r>
      <w:r w:rsidR="007D0586" w:rsidRPr="002F42A5">
        <w:rPr>
          <w:rFonts w:ascii="Arial" w:hAnsi="Arial" w:cs="Arial"/>
          <w:i/>
          <w:iCs/>
          <w:sz w:val="18"/>
          <w:szCs w:val="18"/>
          <w:lang w:val="az-Latn-AZ"/>
        </w:rPr>
        <w:t xml:space="preserve">Azərbaycan Respublikası Nazirlər Kabinetinin müvafiq gömrük </w:t>
      </w:r>
      <w:proofErr w:type="spellStart"/>
      <w:r w:rsidR="007D0586" w:rsidRPr="002F42A5">
        <w:rPr>
          <w:rFonts w:ascii="Arial" w:hAnsi="Arial" w:cs="Arial"/>
          <w:i/>
          <w:iCs/>
          <w:sz w:val="18"/>
          <w:szCs w:val="18"/>
          <w:lang w:val="az-Latn-AZ"/>
        </w:rPr>
        <w:t>proseduruna</w:t>
      </w:r>
      <w:proofErr w:type="spellEnd"/>
      <w:r w:rsidR="007D0586" w:rsidRPr="002F42A5">
        <w:rPr>
          <w:rFonts w:ascii="Arial" w:hAnsi="Arial" w:cs="Arial"/>
          <w:i/>
          <w:iCs/>
          <w:sz w:val="18"/>
          <w:szCs w:val="18"/>
          <w:lang w:val="az-Latn-AZ"/>
        </w:rPr>
        <w:t xml:space="preserve"> dair qərarlarının tələblərinə əsasən tənzimlənir. </w:t>
      </w:r>
    </w:p>
    <w:p w14:paraId="00C5E403" w14:textId="77777777" w:rsidR="003014BB" w:rsidRDefault="007D0586" w:rsidP="003014BB">
      <w:pPr>
        <w:pStyle w:val="AbzasSiyahs"/>
        <w:numPr>
          <w:ilvl w:val="0"/>
          <w:numId w:val="10"/>
        </w:numPr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2F42A5">
        <w:rPr>
          <w:rFonts w:ascii="Arial" w:hAnsi="Arial" w:cs="Arial"/>
          <w:i/>
          <w:iCs/>
          <w:sz w:val="18"/>
          <w:szCs w:val="18"/>
          <w:lang w:val="az-Latn-AZ"/>
        </w:rPr>
        <w:t xml:space="preserve">Xüsusi gömrük </w:t>
      </w:r>
      <w:proofErr w:type="spellStart"/>
      <w:r w:rsidRPr="002F42A5">
        <w:rPr>
          <w:rFonts w:ascii="Arial" w:hAnsi="Arial" w:cs="Arial"/>
          <w:i/>
          <w:iCs/>
          <w:sz w:val="18"/>
          <w:szCs w:val="18"/>
          <w:lang w:val="az-Latn-AZ"/>
        </w:rPr>
        <w:t>proseduru</w:t>
      </w:r>
      <w:proofErr w:type="spellEnd"/>
      <w:r w:rsidRPr="002F42A5">
        <w:rPr>
          <w:rFonts w:ascii="Arial" w:hAnsi="Arial" w:cs="Arial"/>
          <w:i/>
          <w:iCs/>
          <w:sz w:val="18"/>
          <w:szCs w:val="18"/>
          <w:lang w:val="az-Latn-AZ"/>
        </w:rPr>
        <w:t xml:space="preserve"> ilə bağlı hüquq və </w:t>
      </w:r>
      <w:proofErr w:type="spellStart"/>
      <w:r w:rsidRPr="002F42A5">
        <w:rPr>
          <w:rFonts w:ascii="Arial" w:hAnsi="Arial" w:cs="Arial"/>
          <w:i/>
          <w:iCs/>
          <w:sz w:val="18"/>
          <w:szCs w:val="18"/>
          <w:lang w:val="az-Latn-AZ"/>
        </w:rPr>
        <w:t>öhdəliklərin</w:t>
      </w:r>
      <w:proofErr w:type="spellEnd"/>
      <w:r w:rsidRPr="002F42A5">
        <w:rPr>
          <w:rFonts w:ascii="Arial" w:hAnsi="Arial" w:cs="Arial"/>
          <w:i/>
          <w:iCs/>
          <w:sz w:val="18"/>
          <w:szCs w:val="18"/>
          <w:lang w:val="az-Latn-AZ"/>
        </w:rPr>
        <w:t xml:space="preserve"> ötürülməsi üçün gömrük orqanı tərəfindən icazə </w:t>
      </w:r>
      <w:proofErr w:type="spellStart"/>
      <w:r w:rsidRPr="002F42A5">
        <w:rPr>
          <w:rFonts w:ascii="Arial" w:hAnsi="Arial" w:cs="Arial"/>
          <w:i/>
          <w:iCs/>
          <w:sz w:val="18"/>
          <w:szCs w:val="18"/>
          <w:lang w:val="az-Latn-AZ"/>
        </w:rPr>
        <w:t>verildikdən</w:t>
      </w:r>
      <w:proofErr w:type="spellEnd"/>
      <w:r w:rsidRPr="002F42A5">
        <w:rPr>
          <w:rFonts w:ascii="Arial" w:hAnsi="Arial" w:cs="Arial"/>
          <w:i/>
          <w:iCs/>
          <w:sz w:val="18"/>
          <w:szCs w:val="18"/>
          <w:lang w:val="az-Latn-AZ"/>
        </w:rPr>
        <w:t xml:space="preserve"> sonra</w:t>
      </w:r>
      <w:r w:rsidR="00BF3BBE" w:rsidRPr="002F42A5">
        <w:rPr>
          <w:rFonts w:ascii="Arial" w:hAnsi="Arial" w:cs="Arial"/>
          <w:i/>
          <w:iCs/>
          <w:sz w:val="18"/>
          <w:szCs w:val="18"/>
          <w:lang w:val="az-Latn-AZ"/>
        </w:rPr>
        <w:t xml:space="preserve"> hüquq və öhdəlikləri qəbul edən şəxs tərəfindən</w:t>
      </w:r>
      <w:r w:rsidRPr="002F42A5">
        <w:rPr>
          <w:rFonts w:ascii="Arial" w:hAnsi="Arial" w:cs="Arial"/>
          <w:i/>
          <w:iCs/>
          <w:sz w:val="18"/>
          <w:szCs w:val="18"/>
          <w:lang w:val="az-Latn-AZ"/>
        </w:rPr>
        <w:t xml:space="preserve"> həmin gömrük </w:t>
      </w:r>
      <w:proofErr w:type="spellStart"/>
      <w:r w:rsidRPr="002F42A5">
        <w:rPr>
          <w:rFonts w:ascii="Arial" w:hAnsi="Arial" w:cs="Arial"/>
          <w:i/>
          <w:iCs/>
          <w:sz w:val="18"/>
          <w:szCs w:val="18"/>
          <w:lang w:val="az-Latn-AZ"/>
        </w:rPr>
        <w:t>prosedurunun</w:t>
      </w:r>
      <w:proofErr w:type="spellEnd"/>
      <w:r w:rsidRPr="002F42A5">
        <w:rPr>
          <w:rFonts w:ascii="Arial" w:hAnsi="Arial" w:cs="Arial"/>
          <w:i/>
          <w:iCs/>
          <w:sz w:val="18"/>
          <w:szCs w:val="18"/>
          <w:lang w:val="az-Latn-AZ"/>
        </w:rPr>
        <w:t xml:space="preserve"> tələblərinə uyğun olaraq icazə</w:t>
      </w:r>
      <w:r w:rsidR="00BF3BBE" w:rsidRPr="002F42A5">
        <w:rPr>
          <w:rFonts w:ascii="Arial" w:hAnsi="Arial" w:cs="Arial"/>
          <w:i/>
          <w:iCs/>
          <w:sz w:val="18"/>
          <w:szCs w:val="18"/>
          <w:lang w:val="az-Latn-AZ"/>
        </w:rPr>
        <w:t xml:space="preserve"> alınmalıdır.</w:t>
      </w:r>
    </w:p>
    <w:p w14:paraId="1716A939" w14:textId="41B2BB3D" w:rsidR="00893ABE" w:rsidRPr="003014BB" w:rsidRDefault="003014BB" w:rsidP="003014BB">
      <w:pPr>
        <w:pStyle w:val="AbzasSiyahs"/>
        <w:numPr>
          <w:ilvl w:val="0"/>
          <w:numId w:val="10"/>
        </w:numPr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3014BB"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 w:rsidRPr="003014BB"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 w:rsidRPr="003014BB">
        <w:rPr>
          <w:rFonts w:ascii="Arial" w:hAnsi="Arial" w:cs="Arial"/>
          <w:i/>
          <w:iCs/>
          <w:sz w:val="18"/>
          <w:szCs w:val="18"/>
          <w:lang w:val="az-Latn-AZ"/>
        </w:rPr>
        <w:t>.</w:t>
      </w:r>
    </w:p>
    <w:p w14:paraId="5B66B371" w14:textId="77777777" w:rsidR="00B253D8" w:rsidRDefault="00B253D8" w:rsidP="00187058">
      <w:pPr>
        <w:spacing w:after="0" w:line="240" w:lineRule="auto"/>
        <w:ind w:right="-2"/>
        <w:rPr>
          <w:rFonts w:ascii="Arial" w:hAnsi="Arial" w:cs="Arial"/>
          <w:sz w:val="20"/>
          <w:szCs w:val="10"/>
          <w:lang w:val="az-Latn-AZ"/>
        </w:rPr>
      </w:pPr>
    </w:p>
    <w:p w14:paraId="0DFED7B0" w14:textId="77777777" w:rsidR="001F2DAE" w:rsidRPr="00B253D8" w:rsidRDefault="001F2DAE" w:rsidP="00187058">
      <w:pPr>
        <w:spacing w:after="0" w:line="240" w:lineRule="auto"/>
        <w:ind w:right="-2"/>
        <w:rPr>
          <w:rFonts w:ascii="Arial" w:hAnsi="Arial" w:cs="Arial"/>
          <w:sz w:val="20"/>
          <w:szCs w:val="10"/>
          <w:lang w:val="az-Latn-AZ"/>
        </w:rPr>
      </w:pPr>
    </w:p>
    <w:sectPr w:rsidR="001F2DAE" w:rsidRPr="00B253D8" w:rsidSect="002F42A5">
      <w:pgSz w:w="11906" w:h="16838"/>
      <w:pgMar w:top="993" w:right="707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A502F8"/>
    <w:multiLevelType w:val="hybridMultilevel"/>
    <w:tmpl w:val="3E663720"/>
    <w:lvl w:ilvl="0" w:tplc="6744FB7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9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07A3A"/>
    <w:rsid w:val="0002045A"/>
    <w:rsid w:val="00022DC7"/>
    <w:rsid w:val="000331E9"/>
    <w:rsid w:val="00034DD4"/>
    <w:rsid w:val="00043B85"/>
    <w:rsid w:val="000704A8"/>
    <w:rsid w:val="0007367A"/>
    <w:rsid w:val="0008676E"/>
    <w:rsid w:val="000A19D6"/>
    <w:rsid w:val="000A2633"/>
    <w:rsid w:val="000A73BA"/>
    <w:rsid w:val="000D32B0"/>
    <w:rsid w:val="000E2151"/>
    <w:rsid w:val="000F32E2"/>
    <w:rsid w:val="00100C66"/>
    <w:rsid w:val="00104DC3"/>
    <w:rsid w:val="0011385E"/>
    <w:rsid w:val="00127656"/>
    <w:rsid w:val="0013527E"/>
    <w:rsid w:val="0014249D"/>
    <w:rsid w:val="00142E5B"/>
    <w:rsid w:val="001446D3"/>
    <w:rsid w:val="001562D8"/>
    <w:rsid w:val="00162B94"/>
    <w:rsid w:val="001867C4"/>
    <w:rsid w:val="00187058"/>
    <w:rsid w:val="00195FDF"/>
    <w:rsid w:val="001B2780"/>
    <w:rsid w:val="001B5CF3"/>
    <w:rsid w:val="001B699B"/>
    <w:rsid w:val="001C1C46"/>
    <w:rsid w:val="001C4E9C"/>
    <w:rsid w:val="001E1484"/>
    <w:rsid w:val="001F2DAE"/>
    <w:rsid w:val="001F5614"/>
    <w:rsid w:val="002074EA"/>
    <w:rsid w:val="0021075A"/>
    <w:rsid w:val="00211705"/>
    <w:rsid w:val="00215B46"/>
    <w:rsid w:val="002345FB"/>
    <w:rsid w:val="00237AC2"/>
    <w:rsid w:val="00254C38"/>
    <w:rsid w:val="00255797"/>
    <w:rsid w:val="002669FB"/>
    <w:rsid w:val="00273070"/>
    <w:rsid w:val="00277663"/>
    <w:rsid w:val="00281D93"/>
    <w:rsid w:val="002856B9"/>
    <w:rsid w:val="002A6E9C"/>
    <w:rsid w:val="002E5D5A"/>
    <w:rsid w:val="002F42A5"/>
    <w:rsid w:val="002F5CA1"/>
    <w:rsid w:val="003014BB"/>
    <w:rsid w:val="003109E2"/>
    <w:rsid w:val="00314AB1"/>
    <w:rsid w:val="003166CA"/>
    <w:rsid w:val="00327223"/>
    <w:rsid w:val="003309DB"/>
    <w:rsid w:val="0033359A"/>
    <w:rsid w:val="003401C0"/>
    <w:rsid w:val="0034197C"/>
    <w:rsid w:val="003436F4"/>
    <w:rsid w:val="00344FA6"/>
    <w:rsid w:val="0034547C"/>
    <w:rsid w:val="00353077"/>
    <w:rsid w:val="00361A0D"/>
    <w:rsid w:val="00375A9B"/>
    <w:rsid w:val="003930CB"/>
    <w:rsid w:val="003A0B7B"/>
    <w:rsid w:val="003D4ED7"/>
    <w:rsid w:val="003F093E"/>
    <w:rsid w:val="004012AA"/>
    <w:rsid w:val="00406E3F"/>
    <w:rsid w:val="004100A0"/>
    <w:rsid w:val="004127FA"/>
    <w:rsid w:val="00414789"/>
    <w:rsid w:val="0042135A"/>
    <w:rsid w:val="004234AC"/>
    <w:rsid w:val="00433C13"/>
    <w:rsid w:val="00474D2C"/>
    <w:rsid w:val="00480298"/>
    <w:rsid w:val="00486C92"/>
    <w:rsid w:val="00495226"/>
    <w:rsid w:val="004B013F"/>
    <w:rsid w:val="004C2BB8"/>
    <w:rsid w:val="004C5F50"/>
    <w:rsid w:val="00520EE8"/>
    <w:rsid w:val="00524D2A"/>
    <w:rsid w:val="00546366"/>
    <w:rsid w:val="00562AF7"/>
    <w:rsid w:val="00580391"/>
    <w:rsid w:val="00583389"/>
    <w:rsid w:val="00592FB5"/>
    <w:rsid w:val="005D13AD"/>
    <w:rsid w:val="005D2042"/>
    <w:rsid w:val="005D26DC"/>
    <w:rsid w:val="005F50A6"/>
    <w:rsid w:val="006076B5"/>
    <w:rsid w:val="00610783"/>
    <w:rsid w:val="0061242A"/>
    <w:rsid w:val="0061250C"/>
    <w:rsid w:val="006154ED"/>
    <w:rsid w:val="006171FF"/>
    <w:rsid w:val="006279EB"/>
    <w:rsid w:val="006432E7"/>
    <w:rsid w:val="0065163D"/>
    <w:rsid w:val="006616EE"/>
    <w:rsid w:val="00672E54"/>
    <w:rsid w:val="00684814"/>
    <w:rsid w:val="00695BAA"/>
    <w:rsid w:val="006B7986"/>
    <w:rsid w:val="006C2BB6"/>
    <w:rsid w:val="006D4E29"/>
    <w:rsid w:val="007435C8"/>
    <w:rsid w:val="007475F6"/>
    <w:rsid w:val="00776356"/>
    <w:rsid w:val="00781153"/>
    <w:rsid w:val="00794181"/>
    <w:rsid w:val="007A2929"/>
    <w:rsid w:val="007A6453"/>
    <w:rsid w:val="007B32DD"/>
    <w:rsid w:val="007B44FA"/>
    <w:rsid w:val="007C1A42"/>
    <w:rsid w:val="007D0586"/>
    <w:rsid w:val="007D4FB1"/>
    <w:rsid w:val="007D7CF2"/>
    <w:rsid w:val="007E41CD"/>
    <w:rsid w:val="00814BD7"/>
    <w:rsid w:val="008231C9"/>
    <w:rsid w:val="0085581C"/>
    <w:rsid w:val="00857EB7"/>
    <w:rsid w:val="00877427"/>
    <w:rsid w:val="00892370"/>
    <w:rsid w:val="00893ABE"/>
    <w:rsid w:val="008A02D9"/>
    <w:rsid w:val="008A0F96"/>
    <w:rsid w:val="008A6CF4"/>
    <w:rsid w:val="008B3294"/>
    <w:rsid w:val="008C0912"/>
    <w:rsid w:val="008E2740"/>
    <w:rsid w:val="008F3F0E"/>
    <w:rsid w:val="008F508E"/>
    <w:rsid w:val="00903532"/>
    <w:rsid w:val="00915A1B"/>
    <w:rsid w:val="00921FF2"/>
    <w:rsid w:val="00922907"/>
    <w:rsid w:val="009316A6"/>
    <w:rsid w:val="00937AB1"/>
    <w:rsid w:val="00950710"/>
    <w:rsid w:val="00961DB3"/>
    <w:rsid w:val="00987135"/>
    <w:rsid w:val="00987B58"/>
    <w:rsid w:val="00987DAF"/>
    <w:rsid w:val="009B408E"/>
    <w:rsid w:val="009B73D3"/>
    <w:rsid w:val="009C2809"/>
    <w:rsid w:val="009D0A22"/>
    <w:rsid w:val="009E02C8"/>
    <w:rsid w:val="009E1579"/>
    <w:rsid w:val="009E6D44"/>
    <w:rsid w:val="009F01EF"/>
    <w:rsid w:val="009F6C50"/>
    <w:rsid w:val="00A031D2"/>
    <w:rsid w:val="00A15237"/>
    <w:rsid w:val="00A45AF7"/>
    <w:rsid w:val="00A606E3"/>
    <w:rsid w:val="00A644E7"/>
    <w:rsid w:val="00A65B5F"/>
    <w:rsid w:val="00A71358"/>
    <w:rsid w:val="00A851D7"/>
    <w:rsid w:val="00A94D8A"/>
    <w:rsid w:val="00AA0E58"/>
    <w:rsid w:val="00AB3111"/>
    <w:rsid w:val="00AC4259"/>
    <w:rsid w:val="00AE1729"/>
    <w:rsid w:val="00AE1B78"/>
    <w:rsid w:val="00AE22F4"/>
    <w:rsid w:val="00AE28AE"/>
    <w:rsid w:val="00B23200"/>
    <w:rsid w:val="00B2320A"/>
    <w:rsid w:val="00B2427F"/>
    <w:rsid w:val="00B253D8"/>
    <w:rsid w:val="00B466D8"/>
    <w:rsid w:val="00B54BE4"/>
    <w:rsid w:val="00B75DDB"/>
    <w:rsid w:val="00B82BCE"/>
    <w:rsid w:val="00B94947"/>
    <w:rsid w:val="00BA04B7"/>
    <w:rsid w:val="00BA5A31"/>
    <w:rsid w:val="00BB08A0"/>
    <w:rsid w:val="00BB4133"/>
    <w:rsid w:val="00BC5037"/>
    <w:rsid w:val="00BD40E0"/>
    <w:rsid w:val="00BE67EC"/>
    <w:rsid w:val="00BF031D"/>
    <w:rsid w:val="00BF3BBE"/>
    <w:rsid w:val="00C03F6B"/>
    <w:rsid w:val="00C060C8"/>
    <w:rsid w:val="00C119B4"/>
    <w:rsid w:val="00C17924"/>
    <w:rsid w:val="00C24D5B"/>
    <w:rsid w:val="00C36FD7"/>
    <w:rsid w:val="00C432F7"/>
    <w:rsid w:val="00C62E61"/>
    <w:rsid w:val="00C64DA1"/>
    <w:rsid w:val="00C71DC4"/>
    <w:rsid w:val="00CA04C5"/>
    <w:rsid w:val="00CA7CDE"/>
    <w:rsid w:val="00CE779C"/>
    <w:rsid w:val="00CF19A7"/>
    <w:rsid w:val="00D06DE2"/>
    <w:rsid w:val="00D073C0"/>
    <w:rsid w:val="00D23A52"/>
    <w:rsid w:val="00D266AD"/>
    <w:rsid w:val="00D26FFE"/>
    <w:rsid w:val="00D318B3"/>
    <w:rsid w:val="00D32885"/>
    <w:rsid w:val="00D451FB"/>
    <w:rsid w:val="00D51E13"/>
    <w:rsid w:val="00D53765"/>
    <w:rsid w:val="00D622BB"/>
    <w:rsid w:val="00D6288B"/>
    <w:rsid w:val="00D66089"/>
    <w:rsid w:val="00D80A1A"/>
    <w:rsid w:val="00D91E0B"/>
    <w:rsid w:val="00DA270D"/>
    <w:rsid w:val="00DB24B1"/>
    <w:rsid w:val="00DB61E0"/>
    <w:rsid w:val="00DC24FE"/>
    <w:rsid w:val="00DC4EE5"/>
    <w:rsid w:val="00DD1977"/>
    <w:rsid w:val="00DF5B4F"/>
    <w:rsid w:val="00E06268"/>
    <w:rsid w:val="00E1498E"/>
    <w:rsid w:val="00E25669"/>
    <w:rsid w:val="00E26E13"/>
    <w:rsid w:val="00E469A7"/>
    <w:rsid w:val="00E47F17"/>
    <w:rsid w:val="00E50E8F"/>
    <w:rsid w:val="00E776FF"/>
    <w:rsid w:val="00E81F6E"/>
    <w:rsid w:val="00EB1DC8"/>
    <w:rsid w:val="00EE38B9"/>
    <w:rsid w:val="00EF362D"/>
    <w:rsid w:val="00F066C0"/>
    <w:rsid w:val="00F1613F"/>
    <w:rsid w:val="00F22E01"/>
    <w:rsid w:val="00F36840"/>
    <w:rsid w:val="00F5341C"/>
    <w:rsid w:val="00FA163D"/>
    <w:rsid w:val="00FB7C4F"/>
    <w:rsid w:val="00FC2234"/>
    <w:rsid w:val="00FC3439"/>
    <w:rsid w:val="00FD2680"/>
    <w:rsid w:val="00FD36D0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1F85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E469A7"/>
    <w:pPr>
      <w:spacing w:after="0" w:line="240" w:lineRule="auto"/>
    </w:pPr>
  </w:style>
  <w:style w:type="character" w:styleId="rhstinad">
    <w:name w:val="annotation reference"/>
    <w:basedOn w:val="SusmayagrAbzasrifti"/>
    <w:uiPriority w:val="99"/>
    <w:semiHidden/>
    <w:unhideWhenUsed/>
    <w:rsid w:val="00592FB5"/>
    <w:rPr>
      <w:sz w:val="16"/>
      <w:szCs w:val="16"/>
    </w:rPr>
  </w:style>
  <w:style w:type="paragraph" w:styleId="rhMtni">
    <w:name w:val="annotation text"/>
    <w:basedOn w:val="Normal"/>
    <w:link w:val="rhMtniSimvol"/>
    <w:uiPriority w:val="99"/>
    <w:semiHidden/>
    <w:unhideWhenUsed/>
    <w:rsid w:val="00592FB5"/>
    <w:pPr>
      <w:spacing w:line="240" w:lineRule="auto"/>
    </w:pPr>
    <w:rPr>
      <w:sz w:val="20"/>
      <w:szCs w:val="20"/>
    </w:rPr>
  </w:style>
  <w:style w:type="character" w:customStyle="1" w:styleId="rhMtniSimvol">
    <w:name w:val="Şərh Mətni Simvol"/>
    <w:basedOn w:val="SusmayagrAbzasrifti"/>
    <w:link w:val="rhMtni"/>
    <w:uiPriority w:val="99"/>
    <w:semiHidden/>
    <w:rsid w:val="00592FB5"/>
    <w:rPr>
      <w:sz w:val="20"/>
      <w:szCs w:val="20"/>
    </w:rPr>
  </w:style>
  <w:style w:type="paragraph" w:styleId="rhMvzusu">
    <w:name w:val="annotation subject"/>
    <w:basedOn w:val="rhMtni"/>
    <w:next w:val="rhMtni"/>
    <w:link w:val="rhMvzusuSimvol"/>
    <w:uiPriority w:val="99"/>
    <w:semiHidden/>
    <w:unhideWhenUsed/>
    <w:rsid w:val="00592FB5"/>
    <w:rPr>
      <w:b/>
      <w:bCs/>
    </w:rPr>
  </w:style>
  <w:style w:type="character" w:customStyle="1" w:styleId="rhMvzusuSimvol">
    <w:name w:val="Şərh Mövzusu Simvol"/>
    <w:basedOn w:val="rhMtniSimvol"/>
    <w:link w:val="rhMvzusu"/>
    <w:uiPriority w:val="99"/>
    <w:semiHidden/>
    <w:rsid w:val="00592F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D2034BA014AA3B1AC74B384604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CDC9D-F2E7-4027-A00F-8E879730AA97}"/>
      </w:docPartPr>
      <w:docPartBody>
        <w:p w:rsidR="001665E3" w:rsidRDefault="00337110" w:rsidP="00337110">
          <w:pPr>
            <w:pStyle w:val="4B7D2034BA014AA3B1AC74B384604558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10"/>
    <w:rsid w:val="001665E3"/>
    <w:rsid w:val="001D2AB4"/>
    <w:rsid w:val="002A48E1"/>
    <w:rsid w:val="00337110"/>
    <w:rsid w:val="003E3E71"/>
    <w:rsid w:val="004B600D"/>
    <w:rsid w:val="006C6A97"/>
    <w:rsid w:val="006F4D9C"/>
    <w:rsid w:val="007523B0"/>
    <w:rsid w:val="009B1C61"/>
    <w:rsid w:val="00A13D15"/>
    <w:rsid w:val="00CA42CE"/>
    <w:rsid w:val="00E24BDD"/>
    <w:rsid w:val="00ED363E"/>
    <w:rsid w:val="00FA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337110"/>
    <w:rPr>
      <w:color w:val="808080"/>
    </w:rPr>
  </w:style>
  <w:style w:type="paragraph" w:customStyle="1" w:styleId="4B7D2034BA014AA3B1AC74B384604558">
    <w:name w:val="4B7D2034BA014AA3B1AC74B384604558"/>
    <w:rsid w:val="003371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3EBD1-2C48-4FD6-966E-9A2068E1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48</cp:revision>
  <cp:lastPrinted>2023-07-28T08:12:00Z</cp:lastPrinted>
  <dcterms:created xsi:type="dcterms:W3CDTF">2026-01-16T08:46:00Z</dcterms:created>
  <dcterms:modified xsi:type="dcterms:W3CDTF">2026-04-14T08:10:00Z</dcterms:modified>
</cp:coreProperties>
</file>