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C070" w14:textId="77777777" w:rsidR="008136D2" w:rsidRDefault="008136D2" w:rsidP="008136D2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3764881" w14:textId="277BFE7F" w:rsidR="00860FDD" w:rsidRDefault="00860FDD" w:rsidP="00860FDD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8C2EC2">
        <w:rPr>
          <w:rFonts w:ascii="Arial" w:hAnsi="Arial" w:cs="Arial"/>
          <w:b/>
          <w:bCs/>
          <w:sz w:val="20"/>
          <w:szCs w:val="20"/>
          <w:lang w:val="az-Latn-AZ"/>
        </w:rPr>
        <w:t>3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4BC86BE8" w14:textId="1E6EE550" w:rsidR="00860FDD" w:rsidRDefault="00860FDD" w:rsidP="00860FD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82363" wp14:editId="6DBD9E4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08476" w14:textId="77777777" w:rsidR="00860FDD" w:rsidRDefault="00860FDD" w:rsidP="00860FD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A469342" w14:textId="77777777" w:rsidR="00860FDD" w:rsidRDefault="00860FDD" w:rsidP="00860FD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08C367F" w14:textId="77777777" w:rsidR="00860FDD" w:rsidRDefault="00860FDD" w:rsidP="00860FD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E139913" w14:textId="77777777" w:rsidR="00860FDD" w:rsidRDefault="00860FDD" w:rsidP="00860FD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EF71ECD" w14:textId="77777777" w:rsidR="00860FDD" w:rsidRDefault="00860FDD" w:rsidP="00FF13C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5272257" w14:textId="77777777" w:rsidR="00860FDD" w:rsidRDefault="00860FDD" w:rsidP="00FF13C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F7BB20F" w14:textId="29657ADC" w:rsidR="00162B94" w:rsidRPr="00FF13CD" w:rsidRDefault="00130039" w:rsidP="00FF13C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F13CD">
        <w:rPr>
          <w:rFonts w:ascii="Arial" w:hAnsi="Arial" w:cs="Arial"/>
          <w:b/>
          <w:sz w:val="24"/>
          <w:szCs w:val="24"/>
          <w:lang w:val="az-Latn-AZ"/>
        </w:rPr>
        <w:t xml:space="preserve">Gömrük bəyannaməsinin təqdim edilməsi müddətinin uzadılması </w:t>
      </w:r>
      <w:r w:rsidR="001B699B" w:rsidRPr="00FF13CD">
        <w:rPr>
          <w:rFonts w:ascii="Arial" w:hAnsi="Arial" w:cs="Arial"/>
          <w:b/>
          <w:sz w:val="24"/>
          <w:szCs w:val="24"/>
          <w:lang w:val="az-Latn-AZ"/>
        </w:rPr>
        <w:t>üçün</w:t>
      </w:r>
      <w:r w:rsidR="006154ED" w:rsidRPr="00FF13CD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376ABDD2" w14:textId="053CE80B" w:rsidR="00583389" w:rsidRDefault="001B699B" w:rsidP="00FF13CD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F13CD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0C9E9616" w14:textId="77777777" w:rsidR="00FF13CD" w:rsidRPr="00FC138C" w:rsidRDefault="00FF13CD" w:rsidP="00FF13CD">
      <w:pPr>
        <w:spacing w:after="0"/>
        <w:jc w:val="center"/>
        <w:rPr>
          <w:rFonts w:ascii="Arial" w:hAnsi="Arial" w:cs="Arial"/>
          <w:b/>
          <w:sz w:val="16"/>
          <w:szCs w:val="16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415"/>
        <w:gridCol w:w="2331"/>
        <w:gridCol w:w="7"/>
        <w:gridCol w:w="1527"/>
        <w:gridCol w:w="1393"/>
        <w:gridCol w:w="1950"/>
      </w:tblGrid>
      <w:tr w:rsidR="00FF13CD" w:rsidRPr="00D42EA9" w14:paraId="14DE7B52" w14:textId="77777777" w:rsidTr="00B1369F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F4CEAF5" w14:textId="77777777" w:rsidR="00FF13CD" w:rsidRPr="00D42EA9" w:rsidRDefault="00FF13CD" w:rsidP="00BC50C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FF13CD" w:rsidRPr="0005429F" w14:paraId="0FC96ECD" w14:textId="77777777" w:rsidTr="00966E19">
        <w:trPr>
          <w:trHeight w:val="354"/>
        </w:trPr>
        <w:tc>
          <w:tcPr>
            <w:tcW w:w="10206" w:type="dxa"/>
            <w:gridSpan w:val="7"/>
            <w:vAlign w:val="center"/>
          </w:tcPr>
          <w:p w14:paraId="362DA2C0" w14:textId="77777777" w:rsidR="00FF13CD" w:rsidRPr="0005429F" w:rsidRDefault="00FF13CD" w:rsidP="00BC50C1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FF13CD" w:rsidRPr="00D42EA9" w14:paraId="1CD6EF2E" w14:textId="77777777" w:rsidTr="00B1369F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3DAC7A27" w14:textId="77777777" w:rsidR="00FF13CD" w:rsidRPr="00D42EA9" w:rsidRDefault="00FF13CD" w:rsidP="00BC50C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FF13CD" w:rsidRPr="00D42EA9" w14:paraId="2D1461B2" w14:textId="77777777" w:rsidTr="00DF7235">
        <w:trPr>
          <w:trHeight w:val="541"/>
        </w:trPr>
        <w:tc>
          <w:tcPr>
            <w:tcW w:w="5329" w:type="dxa"/>
            <w:gridSpan w:val="3"/>
            <w:shd w:val="clear" w:color="auto" w:fill="auto"/>
            <w:vAlign w:val="center"/>
          </w:tcPr>
          <w:p w14:paraId="7CA27659" w14:textId="52BF9E24" w:rsidR="00FF13CD" w:rsidRDefault="00FF13CD" w:rsidP="00BC50C1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C07704">
              <w:rPr>
                <w:rFonts w:ascii="Arial" w:hAnsi="Arial" w:cs="Arial"/>
                <w:lang w:val="az-Latn-AZ"/>
              </w:rPr>
              <w:t xml:space="preserve">, ünvanı </w:t>
            </w:r>
            <w:r>
              <w:rPr>
                <w:rFonts w:ascii="Arial" w:hAnsi="Arial" w:cs="Arial"/>
                <w:lang w:val="az-Latn-AZ"/>
              </w:rPr>
              <w:t xml:space="preserve">/ </w:t>
            </w:r>
          </w:p>
          <w:p w14:paraId="7FA32ED6" w14:textId="77777777" w:rsidR="00FF13CD" w:rsidRPr="00AE392B" w:rsidRDefault="00FF13CD" w:rsidP="00BC50C1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877" w:type="dxa"/>
            <w:gridSpan w:val="4"/>
            <w:shd w:val="clear" w:color="auto" w:fill="auto"/>
            <w:vAlign w:val="center"/>
          </w:tcPr>
          <w:p w14:paraId="3248C759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</w:p>
        </w:tc>
      </w:tr>
      <w:tr w:rsidR="00FF13CD" w:rsidRPr="00D42EA9" w14:paraId="0BAA5748" w14:textId="77777777" w:rsidTr="00E7112A">
        <w:trPr>
          <w:trHeight w:val="272"/>
        </w:trPr>
        <w:tc>
          <w:tcPr>
            <w:tcW w:w="5329" w:type="dxa"/>
            <w:gridSpan w:val="3"/>
            <w:shd w:val="clear" w:color="auto" w:fill="auto"/>
            <w:vAlign w:val="center"/>
          </w:tcPr>
          <w:p w14:paraId="797D9F29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877" w:type="dxa"/>
            <w:gridSpan w:val="4"/>
            <w:shd w:val="clear" w:color="auto" w:fill="auto"/>
            <w:vAlign w:val="center"/>
          </w:tcPr>
          <w:p w14:paraId="634FE8FF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</w:p>
        </w:tc>
      </w:tr>
      <w:tr w:rsidR="00FF13CD" w:rsidRPr="00D42EA9" w14:paraId="156942BE" w14:textId="77777777" w:rsidTr="00E7112A">
        <w:trPr>
          <w:trHeight w:val="274"/>
        </w:trPr>
        <w:tc>
          <w:tcPr>
            <w:tcW w:w="5329" w:type="dxa"/>
            <w:gridSpan w:val="3"/>
            <w:shd w:val="clear" w:color="auto" w:fill="auto"/>
            <w:vAlign w:val="center"/>
          </w:tcPr>
          <w:p w14:paraId="20E31410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877" w:type="dxa"/>
            <w:gridSpan w:val="4"/>
            <w:shd w:val="clear" w:color="auto" w:fill="auto"/>
            <w:vAlign w:val="center"/>
          </w:tcPr>
          <w:p w14:paraId="4285786A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</w:p>
        </w:tc>
      </w:tr>
      <w:tr w:rsidR="00FF13CD" w:rsidRPr="00D42EA9" w14:paraId="356EC9B1" w14:textId="77777777" w:rsidTr="00E7112A">
        <w:trPr>
          <w:trHeight w:val="277"/>
        </w:trPr>
        <w:tc>
          <w:tcPr>
            <w:tcW w:w="5329" w:type="dxa"/>
            <w:gridSpan w:val="3"/>
            <w:shd w:val="clear" w:color="auto" w:fill="auto"/>
            <w:vAlign w:val="center"/>
          </w:tcPr>
          <w:p w14:paraId="02322A66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877" w:type="dxa"/>
            <w:gridSpan w:val="4"/>
            <w:shd w:val="clear" w:color="auto" w:fill="auto"/>
            <w:vAlign w:val="center"/>
          </w:tcPr>
          <w:p w14:paraId="59914772" w14:textId="77777777" w:rsidR="00FF13CD" w:rsidRPr="00D42EA9" w:rsidRDefault="00FF13CD" w:rsidP="00BC50C1">
            <w:pPr>
              <w:pStyle w:val="ntervalYoxdur"/>
              <w:rPr>
                <w:lang w:val="az-Latn-AZ"/>
              </w:rPr>
            </w:pPr>
          </w:p>
        </w:tc>
      </w:tr>
      <w:tr w:rsidR="00E7112A" w:rsidRPr="00D97374" w14:paraId="2717CEA5" w14:textId="77777777" w:rsidTr="00B1369F">
        <w:trPr>
          <w:trHeight w:val="48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8754D00" w14:textId="09DC3BE1" w:rsidR="00E7112A" w:rsidRPr="00D97374" w:rsidRDefault="00E7112A" w:rsidP="00E7112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3. Mallar barədə məlumat</w:t>
            </w:r>
          </w:p>
        </w:tc>
      </w:tr>
      <w:tr w:rsidR="00E7112A" w:rsidRPr="0007702C" w14:paraId="0CD6695C" w14:textId="77777777" w:rsidTr="00E7112A">
        <w:trPr>
          <w:trHeight w:val="559"/>
        </w:trPr>
        <w:tc>
          <w:tcPr>
            <w:tcW w:w="583" w:type="dxa"/>
            <w:vAlign w:val="center"/>
          </w:tcPr>
          <w:p w14:paraId="575F5B05" w14:textId="25C946D9" w:rsidR="00E7112A" w:rsidRPr="00D97374" w:rsidRDefault="00E7112A" w:rsidP="00E7112A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5" w:type="dxa"/>
            <w:vAlign w:val="center"/>
          </w:tcPr>
          <w:p w14:paraId="0033A8CF" w14:textId="77777777" w:rsidR="00E7112A" w:rsidRPr="00E7112A" w:rsidRDefault="00E7112A" w:rsidP="00E7112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7112A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338" w:type="dxa"/>
            <w:gridSpan w:val="2"/>
            <w:vAlign w:val="center"/>
          </w:tcPr>
          <w:p w14:paraId="58DFC671" w14:textId="77777777" w:rsidR="00E7112A" w:rsidRPr="00E7112A" w:rsidRDefault="00E7112A" w:rsidP="00E7112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7112A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27" w:type="dxa"/>
            <w:vAlign w:val="center"/>
          </w:tcPr>
          <w:p w14:paraId="1BCCD491" w14:textId="10AB68E1" w:rsidR="00E7112A" w:rsidRPr="00E7112A" w:rsidRDefault="001B59B3" w:rsidP="00E7112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1C0375AD" w14:textId="75481B81" w:rsidR="00E7112A" w:rsidRPr="00E7112A" w:rsidRDefault="00C07704" w:rsidP="00E7112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E7112A" w:rsidRPr="00E7112A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50" w:type="dxa"/>
            <w:vAlign w:val="center"/>
          </w:tcPr>
          <w:p w14:paraId="4BC62DC3" w14:textId="3A2EE3F5" w:rsidR="00E7112A" w:rsidRPr="00E7112A" w:rsidRDefault="00E7112A" w:rsidP="00E7112A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E7112A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C07704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E7112A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E7112A" w:rsidRPr="00D97374" w14:paraId="30DBC410" w14:textId="77777777" w:rsidTr="00E7112A">
        <w:tc>
          <w:tcPr>
            <w:tcW w:w="583" w:type="dxa"/>
            <w:vAlign w:val="center"/>
          </w:tcPr>
          <w:p w14:paraId="1894A7E5" w14:textId="32128DC4" w:rsidR="00E7112A" w:rsidRPr="00D97374" w:rsidRDefault="00E7112A" w:rsidP="00E7112A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19F9BBE2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  <w:gridSpan w:val="2"/>
          </w:tcPr>
          <w:p w14:paraId="1CA98FB7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7" w:type="dxa"/>
          </w:tcPr>
          <w:p w14:paraId="2FFB2551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50D352FD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5623A773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E7112A" w:rsidRPr="00D97374" w14:paraId="4CD9A633" w14:textId="77777777" w:rsidTr="00E7112A">
        <w:tc>
          <w:tcPr>
            <w:tcW w:w="583" w:type="dxa"/>
            <w:vAlign w:val="center"/>
          </w:tcPr>
          <w:p w14:paraId="79FD791E" w14:textId="6F4092CF" w:rsidR="00E7112A" w:rsidRPr="00D97374" w:rsidRDefault="00E7112A" w:rsidP="00E7112A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0C1C75E7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  <w:gridSpan w:val="2"/>
          </w:tcPr>
          <w:p w14:paraId="3AE3D817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7" w:type="dxa"/>
          </w:tcPr>
          <w:p w14:paraId="51E5B489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744BBEDD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18E60EFC" w14:textId="77777777" w:rsidR="00E7112A" w:rsidRPr="00D97374" w:rsidRDefault="00E7112A" w:rsidP="00E7112A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E7112A" w:rsidRPr="00D97374" w14:paraId="47E08F10" w14:textId="77777777" w:rsidTr="00E7112A">
        <w:tc>
          <w:tcPr>
            <w:tcW w:w="583" w:type="dxa"/>
            <w:vAlign w:val="center"/>
          </w:tcPr>
          <w:p w14:paraId="54C9C566" w14:textId="753B00D6" w:rsidR="00E7112A" w:rsidRPr="00D97374" w:rsidRDefault="00E7112A" w:rsidP="00E7112A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5BA6AFD9" w14:textId="77777777" w:rsidR="00E7112A" w:rsidRPr="00D97374" w:rsidRDefault="00E7112A" w:rsidP="00E7112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338" w:type="dxa"/>
            <w:gridSpan w:val="2"/>
          </w:tcPr>
          <w:p w14:paraId="24B4F0D9" w14:textId="77777777" w:rsidR="00E7112A" w:rsidRPr="00D97374" w:rsidRDefault="00E7112A" w:rsidP="00E7112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27" w:type="dxa"/>
          </w:tcPr>
          <w:p w14:paraId="4C888694" w14:textId="77777777" w:rsidR="00E7112A" w:rsidRPr="00D97374" w:rsidRDefault="00E7112A" w:rsidP="00E7112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2C9FBC20" w14:textId="77777777" w:rsidR="00E7112A" w:rsidRPr="00D97374" w:rsidRDefault="00E7112A" w:rsidP="00E7112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0700E1BC" w14:textId="77777777" w:rsidR="00E7112A" w:rsidRPr="00D97374" w:rsidRDefault="00E7112A" w:rsidP="00E7112A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30039" w:rsidRPr="00FF13CD" w14:paraId="1EA286E4" w14:textId="77777777" w:rsidTr="00B1369F">
        <w:trPr>
          <w:trHeight w:val="61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A58E052" w14:textId="77777777" w:rsidR="00130039" w:rsidRPr="00BF2581" w:rsidRDefault="00130039" w:rsidP="00E7112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4. Gömrük bəyannaməsinin təqdim edilməsi müddətinin </w:t>
            </w:r>
            <w:proofErr w:type="spellStart"/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uzadılmasının</w:t>
            </w:r>
            <w:proofErr w:type="spellEnd"/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  <w:proofErr w:type="spellStart"/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əsaslandırılmış</w:t>
            </w:r>
            <w:proofErr w:type="spellEnd"/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səbəbi</w:t>
            </w:r>
          </w:p>
        </w:tc>
      </w:tr>
      <w:tr w:rsidR="00E7112A" w:rsidRPr="00FF13CD" w14:paraId="75B33176" w14:textId="77777777" w:rsidTr="00966E19">
        <w:trPr>
          <w:trHeight w:val="483"/>
        </w:trPr>
        <w:tc>
          <w:tcPr>
            <w:tcW w:w="10206" w:type="dxa"/>
            <w:gridSpan w:val="7"/>
          </w:tcPr>
          <w:p w14:paraId="5C1D9392" w14:textId="77777777" w:rsidR="00E7112A" w:rsidRPr="00BF2581" w:rsidRDefault="00E7112A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F22E01" w:rsidRPr="00FF13CD" w14:paraId="2CE8B46D" w14:textId="77777777" w:rsidTr="00B1369F">
        <w:trPr>
          <w:trHeight w:val="54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88C6418" w14:textId="63543BA7" w:rsidR="00F22E01" w:rsidRPr="00BF2581" w:rsidRDefault="00130039" w:rsidP="00E7112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5</w:t>
            </w:r>
            <w:r w:rsidR="00F22E01"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="005131F0"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Malların gömrük orqanına təqdim edildiyi tarix</w:t>
            </w:r>
            <w:r w:rsidR="00F22E01"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</w:t>
            </w:r>
          </w:p>
        </w:tc>
      </w:tr>
      <w:tr w:rsidR="00F22E01" w:rsidRPr="00FF13CD" w14:paraId="2450EC9D" w14:textId="77777777" w:rsidTr="00DF7235">
        <w:trPr>
          <w:trHeight w:val="555"/>
        </w:trPr>
        <w:tc>
          <w:tcPr>
            <w:tcW w:w="10206" w:type="dxa"/>
            <w:gridSpan w:val="7"/>
          </w:tcPr>
          <w:p w14:paraId="765E8CEA" w14:textId="77777777" w:rsidR="00F22E01" w:rsidRPr="00BF2581" w:rsidRDefault="00F22E01" w:rsidP="00600A8F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5131F0" w:rsidRPr="00FF13CD" w14:paraId="2479F5ED" w14:textId="77777777" w:rsidTr="00B1369F">
        <w:trPr>
          <w:trHeight w:val="57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F993B05" w14:textId="77777777" w:rsidR="005131F0" w:rsidRPr="00BF2581" w:rsidRDefault="00130039" w:rsidP="00E7112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6</w:t>
            </w:r>
            <w:r w:rsidR="005131F0"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</w:t>
            </w: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Gömrük bəyannaməsinin təqdim </w:t>
            </w:r>
            <w:proofErr w:type="spellStart"/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edilməsinin</w:t>
            </w:r>
            <w:proofErr w:type="spellEnd"/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uzadılması müddəti</w:t>
            </w:r>
          </w:p>
        </w:tc>
      </w:tr>
      <w:tr w:rsidR="005131F0" w:rsidRPr="00FF13CD" w14:paraId="1E9DF81E" w14:textId="77777777" w:rsidTr="00DF7235">
        <w:trPr>
          <w:trHeight w:val="543"/>
        </w:trPr>
        <w:tc>
          <w:tcPr>
            <w:tcW w:w="10206" w:type="dxa"/>
            <w:gridSpan w:val="7"/>
          </w:tcPr>
          <w:p w14:paraId="75DC4708" w14:textId="77777777" w:rsidR="005131F0" w:rsidRPr="00BF2581" w:rsidRDefault="005131F0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E7112A" w:rsidRPr="00FF13CD" w14:paraId="438AB430" w14:textId="77777777" w:rsidTr="00B1369F">
        <w:trPr>
          <w:trHeight w:val="43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D3B35C5" w14:textId="50F4EB6A" w:rsidR="00E7112A" w:rsidRPr="00BF2581" w:rsidRDefault="00E7112A" w:rsidP="00E7112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XİF iştirakçısının qeydləri</w:t>
            </w:r>
          </w:p>
        </w:tc>
      </w:tr>
      <w:tr w:rsidR="00E7112A" w:rsidRPr="00FF13CD" w14:paraId="3165F175" w14:textId="77777777" w:rsidTr="00C07704">
        <w:trPr>
          <w:trHeight w:val="698"/>
        </w:trPr>
        <w:tc>
          <w:tcPr>
            <w:tcW w:w="10206" w:type="dxa"/>
            <w:gridSpan w:val="7"/>
          </w:tcPr>
          <w:p w14:paraId="6EC25C90" w14:textId="77777777" w:rsidR="00E7112A" w:rsidRDefault="00E7112A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3F093E" w:rsidRPr="00BF2581" w14:paraId="410426EB" w14:textId="77777777" w:rsidTr="00B1369F">
        <w:trPr>
          <w:trHeight w:val="36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CFA7FC2" w14:textId="77777777" w:rsidR="003F093E" w:rsidRPr="00BF2581" w:rsidRDefault="00102E50" w:rsidP="00E7112A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8</w:t>
            </w:r>
            <w:r w:rsidR="003F093E" w:rsidRPr="00B1369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Ərizəyə əlavə edilən sənədlər </w:t>
            </w:r>
          </w:p>
        </w:tc>
      </w:tr>
      <w:tr w:rsidR="00102E50" w:rsidRPr="00BF2581" w14:paraId="1466AC09" w14:textId="77777777" w:rsidTr="00DF7235">
        <w:trPr>
          <w:trHeight w:val="184"/>
        </w:trPr>
        <w:tc>
          <w:tcPr>
            <w:tcW w:w="10206" w:type="dxa"/>
            <w:gridSpan w:val="7"/>
            <w:vAlign w:val="center"/>
          </w:tcPr>
          <w:p w14:paraId="5755DF5C" w14:textId="07A170C0" w:rsidR="00102E50" w:rsidRPr="00DF7235" w:rsidRDefault="00B1369F" w:rsidP="00DF723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Xarici ticarətin həyata </w:t>
            </w:r>
            <w:proofErr w:type="spellStart"/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keçirilməsini</w:t>
            </w:r>
            <w:proofErr w:type="spellEnd"/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təsdiq edən müqavilə</w:t>
            </w:r>
          </w:p>
        </w:tc>
      </w:tr>
      <w:tr w:rsidR="00102E50" w:rsidRPr="00BF2581" w14:paraId="29576810" w14:textId="77777777" w:rsidTr="00DF7235">
        <w:trPr>
          <w:trHeight w:val="239"/>
        </w:trPr>
        <w:tc>
          <w:tcPr>
            <w:tcW w:w="10206" w:type="dxa"/>
            <w:gridSpan w:val="7"/>
            <w:vAlign w:val="center"/>
          </w:tcPr>
          <w:p w14:paraId="41E2800E" w14:textId="6A03C129" w:rsidR="00102E50" w:rsidRPr="00DF7235" w:rsidRDefault="00B1369F" w:rsidP="00DF723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Malın dəyərini təsdiq edən sənəd ( </w:t>
            </w:r>
            <w:proofErr w:type="spellStart"/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invoys</w:t>
            </w:r>
            <w:proofErr w:type="spellEnd"/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, hesab-faktura və s.)</w:t>
            </w:r>
          </w:p>
        </w:tc>
      </w:tr>
      <w:tr w:rsidR="00102E50" w:rsidRPr="00BF2581" w14:paraId="4547C7CF" w14:textId="77777777" w:rsidTr="00DF7235">
        <w:trPr>
          <w:trHeight w:val="239"/>
        </w:trPr>
        <w:tc>
          <w:tcPr>
            <w:tcW w:w="10206" w:type="dxa"/>
            <w:gridSpan w:val="7"/>
            <w:vAlign w:val="center"/>
          </w:tcPr>
          <w:p w14:paraId="193FF286" w14:textId="19531529" w:rsidR="00102E50" w:rsidRPr="00DF7235" w:rsidRDefault="00B1369F" w:rsidP="00DF723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Nəqliyyat sənədi</w:t>
            </w:r>
          </w:p>
        </w:tc>
      </w:tr>
      <w:tr w:rsidR="00102E50" w:rsidRPr="00BF2581" w14:paraId="5AFC80AE" w14:textId="77777777" w:rsidTr="00DF7235">
        <w:trPr>
          <w:trHeight w:val="151"/>
        </w:trPr>
        <w:tc>
          <w:tcPr>
            <w:tcW w:w="10206" w:type="dxa"/>
            <w:gridSpan w:val="7"/>
            <w:vAlign w:val="center"/>
          </w:tcPr>
          <w:p w14:paraId="6DC934D3" w14:textId="0BCCE620" w:rsidR="00102E50" w:rsidRPr="00DF7235" w:rsidRDefault="00B1369F" w:rsidP="00DF7235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102E50" w:rsidRPr="00DF7235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Təmsilçilik hüququnu təsdiq edən sənəd (mövcud olduqda)</w:t>
            </w:r>
          </w:p>
        </w:tc>
      </w:tr>
      <w:tr w:rsidR="00102E50" w:rsidRPr="00BF2581" w14:paraId="1D23BABD" w14:textId="77777777" w:rsidTr="00B1369F">
        <w:trPr>
          <w:trHeight w:val="33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3E18122" w14:textId="524AC23C" w:rsidR="00102E50" w:rsidRPr="00DF7235" w:rsidRDefault="00DF7235" w:rsidP="00B16F65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  <w:r w:rsidRPr="00B1369F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9. </w:t>
            </w:r>
            <w:r w:rsidR="00102E50" w:rsidRPr="00B1369F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2B3741" w:rsidRPr="00BF2581" w14:paraId="5F154A58" w14:textId="77777777" w:rsidTr="002B3741">
        <w:trPr>
          <w:trHeight w:val="339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7966107" w14:textId="77777777" w:rsidR="002B3741" w:rsidRPr="00DF7235" w:rsidRDefault="002B3741" w:rsidP="00B16F65">
            <w:pPr>
              <w:ind w:right="-2"/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102E50" w:rsidRPr="004A0551" w14:paraId="18617B33" w14:textId="77777777" w:rsidTr="00E7112A">
        <w:trPr>
          <w:trHeight w:val="239"/>
        </w:trPr>
        <w:tc>
          <w:tcPr>
            <w:tcW w:w="10206" w:type="dxa"/>
            <w:gridSpan w:val="7"/>
          </w:tcPr>
          <w:p w14:paraId="46FE822E" w14:textId="77777777" w:rsidR="00E7112A" w:rsidRPr="00E7112A" w:rsidRDefault="00102E50" w:rsidP="005131F0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E7112A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</w:t>
            </w:r>
            <w:r w:rsidR="00E7112A" w:rsidRPr="00E7112A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:</w:t>
            </w:r>
          </w:p>
          <w:p w14:paraId="7EBF9FC6" w14:textId="47003D4B" w:rsidR="00102E50" w:rsidRPr="00E7112A" w:rsidRDefault="00EE3527" w:rsidP="004A0551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32EB6810" w14:textId="77777777" w:rsidR="00BC62AC" w:rsidRDefault="00BC62AC" w:rsidP="00E3777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</w:p>
    <w:p w14:paraId="073D4859" w14:textId="77777777" w:rsidR="004706AB" w:rsidRPr="00CD1A33" w:rsidRDefault="004706AB" w:rsidP="004706AB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550D3507" w14:textId="77777777" w:rsidR="004706AB" w:rsidRPr="00CD1A33" w:rsidRDefault="004706AB" w:rsidP="004706AB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76B83E4F" w14:textId="77777777" w:rsidR="004706AB" w:rsidRPr="00CD1A33" w:rsidRDefault="004706AB" w:rsidP="004706AB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153B44B4" w14:textId="77777777" w:rsidR="004706AB" w:rsidRPr="00CD1A33" w:rsidRDefault="004706AB" w:rsidP="004706AB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ACAEE1499FCC49EE83B306C7C173E81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1DC7655D" w14:textId="77777777" w:rsidR="004706AB" w:rsidRPr="001A1CBC" w:rsidRDefault="004706AB" w:rsidP="004706AB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1A1CBC">
        <w:rPr>
          <w:rFonts w:ascii="Arial" w:hAnsi="Arial" w:cs="Arial"/>
          <w:color w:val="FF0000"/>
          <w:sz w:val="20"/>
          <w:lang w:val="az-Latn-AZ"/>
        </w:rPr>
        <w:t xml:space="preserve">        </w:t>
      </w:r>
    </w:p>
    <w:p w14:paraId="1D5C4807" w14:textId="271DDBEA" w:rsidR="00A4198C" w:rsidRPr="004706AB" w:rsidRDefault="00C71DC4" w:rsidP="0085581C">
      <w:pPr>
        <w:pStyle w:val="AbzasSiyahs"/>
        <w:ind w:left="-284" w:firstLine="710"/>
        <w:jc w:val="both"/>
        <w:rPr>
          <w:rFonts w:ascii="Arial" w:hAnsi="Arial" w:cs="Arial"/>
          <w:sz w:val="24"/>
          <w:szCs w:val="24"/>
          <w:lang w:val="az-Latn-AZ"/>
        </w:rPr>
      </w:pPr>
      <w:r w:rsidRPr="004706AB">
        <w:rPr>
          <w:rFonts w:ascii="Arial" w:hAnsi="Arial" w:cs="Arial"/>
          <w:b/>
          <w:sz w:val="24"/>
          <w:szCs w:val="24"/>
          <w:lang w:val="az-Latn-AZ"/>
        </w:rPr>
        <w:t>Qeyd:</w:t>
      </w:r>
      <w:r w:rsidRPr="004706AB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7843F02F" w14:textId="5A5553FF" w:rsidR="00C71DC4" w:rsidRDefault="00130039" w:rsidP="00FF6C33">
      <w:pPr>
        <w:pStyle w:val="AbzasSiyahs"/>
        <w:numPr>
          <w:ilvl w:val="0"/>
          <w:numId w:val="10"/>
        </w:numPr>
        <w:spacing w:line="240" w:lineRule="auto"/>
        <w:ind w:hanging="294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4706AB">
        <w:rPr>
          <w:rFonts w:ascii="Arial" w:hAnsi="Arial" w:cs="Arial"/>
          <w:i/>
          <w:iCs/>
          <w:sz w:val="20"/>
          <w:szCs w:val="20"/>
          <w:lang w:val="az-Latn-AZ"/>
        </w:rPr>
        <w:t xml:space="preserve">Gömrük bəyannaməsinin təqdim edilməsi müddətinin uzadılması </w:t>
      </w:r>
      <w:r w:rsidR="00C71DC4" w:rsidRPr="004706AB">
        <w:rPr>
          <w:rFonts w:ascii="Arial" w:hAnsi="Arial" w:cs="Arial"/>
          <w:i/>
          <w:iCs/>
          <w:sz w:val="20"/>
          <w:szCs w:val="20"/>
          <w:lang w:val="az-Latn-AZ"/>
        </w:rPr>
        <w:t xml:space="preserve">Azərbaycan Respublikası Gömrük Məcəlləsinin və </w:t>
      </w:r>
      <w:r w:rsidRPr="004706AB">
        <w:rPr>
          <w:rFonts w:ascii="Arial" w:hAnsi="Arial" w:cs="Arial"/>
          <w:i/>
          <w:iCs/>
          <w:sz w:val="20"/>
          <w:szCs w:val="20"/>
          <w:lang w:val="az-Latn-AZ"/>
        </w:rPr>
        <w:t xml:space="preserve"> Azərbaycan Respublikası Nazirlər Kabinetinin 2014-cü il </w:t>
      </w:r>
      <w:r w:rsidR="00AA1D6C" w:rsidRPr="004706AB">
        <w:rPr>
          <w:rFonts w:ascii="Arial" w:hAnsi="Arial" w:cs="Arial"/>
          <w:i/>
          <w:iCs/>
          <w:sz w:val="20"/>
          <w:szCs w:val="20"/>
          <w:lang w:val="az-Latn-AZ"/>
        </w:rPr>
        <w:t xml:space="preserve">22 iyul </w:t>
      </w:r>
      <w:r w:rsidRPr="004706AB">
        <w:rPr>
          <w:rFonts w:ascii="Arial" w:hAnsi="Arial" w:cs="Arial"/>
          <w:i/>
          <w:iCs/>
          <w:sz w:val="20"/>
          <w:szCs w:val="20"/>
          <w:lang w:val="az-Latn-AZ"/>
        </w:rPr>
        <w:t xml:space="preserve">tarixli 263 nömrəli Qərarı ilə təsdiq edilmiş  “Gömrük sərhədindən keçirilən malların və nəqliyyat vasitələrinin bəyan edilməsi </w:t>
      </w:r>
      <w:proofErr w:type="spellStart"/>
      <w:r w:rsidRPr="004706AB">
        <w:rPr>
          <w:rFonts w:ascii="Arial" w:hAnsi="Arial" w:cs="Arial"/>
          <w:i/>
          <w:iCs/>
          <w:sz w:val="20"/>
          <w:szCs w:val="20"/>
          <w:lang w:val="az-Latn-AZ"/>
        </w:rPr>
        <w:t>Qaydaları”nın</w:t>
      </w:r>
      <w:proofErr w:type="spellEnd"/>
      <w:r w:rsidRPr="004706AB">
        <w:rPr>
          <w:rFonts w:ascii="Arial" w:hAnsi="Arial" w:cs="Arial"/>
          <w:i/>
          <w:iCs/>
          <w:sz w:val="20"/>
          <w:szCs w:val="20"/>
          <w:lang w:val="az-Latn-AZ"/>
        </w:rPr>
        <w:t xml:space="preserve"> </w:t>
      </w:r>
      <w:r w:rsidR="00C71DC4" w:rsidRPr="004706AB">
        <w:rPr>
          <w:rFonts w:ascii="Arial" w:hAnsi="Arial" w:cs="Arial"/>
          <w:i/>
          <w:iCs/>
          <w:sz w:val="20"/>
          <w:szCs w:val="20"/>
          <w:lang w:val="az-Latn-AZ"/>
        </w:rPr>
        <w:t>tələblərinə əsasən tənzimlənir.</w:t>
      </w:r>
    </w:p>
    <w:p w14:paraId="40472B0B" w14:textId="77777777" w:rsidR="008814C3" w:rsidRDefault="008814C3" w:rsidP="00FF6C33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“Azərbaycan Respublikası Nazirlər Kabinetinin 2014-cü il 22 iyul tarixli 263 nömrəli Qərarı ilə təsdiq edilmiş  “Gömrük sərhədindən keçirilən malların və nəqliyyat vasitələrinin bəyan edilməsi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Qaydaları”nın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3.7-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ci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bəndinə əsasən, həmin qərarın 3.6-cı bəndində göstərilən müddət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bəyannaməçi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tərəfindən müvafiq sənədlərin və məlumatların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toplanılması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üçün kifayət etmədikdə, onun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əsaslandırılmış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müraciəti əsasında gömrük orqanı həmin müddəti uzadır. Gömrük bəyannaməsinin təqdim edilməsi müddətinin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uzadılmasına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malların müvəqqəti saxlanc xüsusi gömrük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proseduru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 altında qalma müddəti çərçivəsində yol verilir.</w:t>
      </w:r>
    </w:p>
    <w:p w14:paraId="0E277FF6" w14:textId="48DC2368" w:rsidR="001F2DAE" w:rsidRPr="008814C3" w:rsidRDefault="00FD471B" w:rsidP="00FF6C33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az-Latn-AZ"/>
        </w:rPr>
      </w:pPr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olunmalıdır</w:t>
      </w:r>
      <w:proofErr w:type="spellEnd"/>
      <w:r w:rsidRPr="008814C3">
        <w:rPr>
          <w:rFonts w:ascii="Arial" w:hAnsi="Arial" w:cs="Arial"/>
          <w:i/>
          <w:iCs/>
          <w:sz w:val="20"/>
          <w:szCs w:val="20"/>
          <w:lang w:val="az-Latn-AZ"/>
        </w:rPr>
        <w:t>.</w:t>
      </w:r>
    </w:p>
    <w:sectPr w:rsidR="001F2DAE" w:rsidRPr="008814C3" w:rsidSect="00860FDD">
      <w:pgSz w:w="11906" w:h="16838"/>
      <w:pgMar w:top="709" w:right="707" w:bottom="24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0AB7"/>
    <w:rsid w:val="0002045A"/>
    <w:rsid w:val="00022DC7"/>
    <w:rsid w:val="000331E9"/>
    <w:rsid w:val="00034DD4"/>
    <w:rsid w:val="00043B85"/>
    <w:rsid w:val="000704A8"/>
    <w:rsid w:val="000A19D6"/>
    <w:rsid w:val="000A2633"/>
    <w:rsid w:val="000D32B0"/>
    <w:rsid w:val="000F32E2"/>
    <w:rsid w:val="00100C66"/>
    <w:rsid w:val="00102E50"/>
    <w:rsid w:val="00104DC3"/>
    <w:rsid w:val="0011385E"/>
    <w:rsid w:val="00130039"/>
    <w:rsid w:val="00132C89"/>
    <w:rsid w:val="0013527E"/>
    <w:rsid w:val="00142E5B"/>
    <w:rsid w:val="001446D3"/>
    <w:rsid w:val="00162B94"/>
    <w:rsid w:val="0017106A"/>
    <w:rsid w:val="001867C4"/>
    <w:rsid w:val="00187058"/>
    <w:rsid w:val="00195FDF"/>
    <w:rsid w:val="001B2780"/>
    <w:rsid w:val="001B27A1"/>
    <w:rsid w:val="001B59B3"/>
    <w:rsid w:val="001B5CF3"/>
    <w:rsid w:val="001B699B"/>
    <w:rsid w:val="001C1C46"/>
    <w:rsid w:val="001C4E9C"/>
    <w:rsid w:val="001E1484"/>
    <w:rsid w:val="001F2912"/>
    <w:rsid w:val="001F2DAE"/>
    <w:rsid w:val="001F5614"/>
    <w:rsid w:val="0021075A"/>
    <w:rsid w:val="00211F05"/>
    <w:rsid w:val="00215B46"/>
    <w:rsid w:val="002345FB"/>
    <w:rsid w:val="00237AC2"/>
    <w:rsid w:val="00255797"/>
    <w:rsid w:val="002669FB"/>
    <w:rsid w:val="00273070"/>
    <w:rsid w:val="00277663"/>
    <w:rsid w:val="00281D93"/>
    <w:rsid w:val="002856B9"/>
    <w:rsid w:val="002A6E9C"/>
    <w:rsid w:val="002B3741"/>
    <w:rsid w:val="002F5CA1"/>
    <w:rsid w:val="003109E2"/>
    <w:rsid w:val="00312F27"/>
    <w:rsid w:val="00314AB1"/>
    <w:rsid w:val="003166CA"/>
    <w:rsid w:val="00327223"/>
    <w:rsid w:val="0033359A"/>
    <w:rsid w:val="003401C0"/>
    <w:rsid w:val="0034197C"/>
    <w:rsid w:val="003436F4"/>
    <w:rsid w:val="00344FA6"/>
    <w:rsid w:val="0034547C"/>
    <w:rsid w:val="00353077"/>
    <w:rsid w:val="00361A0D"/>
    <w:rsid w:val="003930CB"/>
    <w:rsid w:val="003D4ED7"/>
    <w:rsid w:val="003F093E"/>
    <w:rsid w:val="00406E3F"/>
    <w:rsid w:val="004100A0"/>
    <w:rsid w:val="004127FA"/>
    <w:rsid w:val="00414789"/>
    <w:rsid w:val="0042135A"/>
    <w:rsid w:val="004234AC"/>
    <w:rsid w:val="00433C13"/>
    <w:rsid w:val="004706AB"/>
    <w:rsid w:val="00474D2C"/>
    <w:rsid w:val="00480298"/>
    <w:rsid w:val="00486C92"/>
    <w:rsid w:val="00495226"/>
    <w:rsid w:val="004A0551"/>
    <w:rsid w:val="004B1AE4"/>
    <w:rsid w:val="004C2BB8"/>
    <w:rsid w:val="004C5F50"/>
    <w:rsid w:val="004C68BD"/>
    <w:rsid w:val="005131F0"/>
    <w:rsid w:val="00520EE8"/>
    <w:rsid w:val="00524D2A"/>
    <w:rsid w:val="005451DD"/>
    <w:rsid w:val="00546366"/>
    <w:rsid w:val="00580391"/>
    <w:rsid w:val="00583389"/>
    <w:rsid w:val="005D13AD"/>
    <w:rsid w:val="005D2042"/>
    <w:rsid w:val="005D26DC"/>
    <w:rsid w:val="005F50A6"/>
    <w:rsid w:val="0061242A"/>
    <w:rsid w:val="006154ED"/>
    <w:rsid w:val="006171FF"/>
    <w:rsid w:val="006279EB"/>
    <w:rsid w:val="006432E7"/>
    <w:rsid w:val="0065163D"/>
    <w:rsid w:val="006616EE"/>
    <w:rsid w:val="00672E54"/>
    <w:rsid w:val="00684814"/>
    <w:rsid w:val="00695BAA"/>
    <w:rsid w:val="006B7986"/>
    <w:rsid w:val="006C2BB6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36D2"/>
    <w:rsid w:val="00814BD7"/>
    <w:rsid w:val="0085581C"/>
    <w:rsid w:val="00857EB7"/>
    <w:rsid w:val="00860FDD"/>
    <w:rsid w:val="00877427"/>
    <w:rsid w:val="008814C3"/>
    <w:rsid w:val="00892370"/>
    <w:rsid w:val="00893ABE"/>
    <w:rsid w:val="008A02D9"/>
    <w:rsid w:val="008A0F96"/>
    <w:rsid w:val="008A6CF4"/>
    <w:rsid w:val="008B3294"/>
    <w:rsid w:val="008C2EC2"/>
    <w:rsid w:val="008E2740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66E19"/>
    <w:rsid w:val="00987B58"/>
    <w:rsid w:val="00987DAF"/>
    <w:rsid w:val="00990BE6"/>
    <w:rsid w:val="009B408E"/>
    <w:rsid w:val="009B73D3"/>
    <w:rsid w:val="009C2809"/>
    <w:rsid w:val="009D0A22"/>
    <w:rsid w:val="009E1579"/>
    <w:rsid w:val="009E6D44"/>
    <w:rsid w:val="009F01EF"/>
    <w:rsid w:val="009F6C50"/>
    <w:rsid w:val="00A031D2"/>
    <w:rsid w:val="00A15237"/>
    <w:rsid w:val="00A40F62"/>
    <w:rsid w:val="00A4198C"/>
    <w:rsid w:val="00A45AF7"/>
    <w:rsid w:val="00A606E3"/>
    <w:rsid w:val="00A644E7"/>
    <w:rsid w:val="00A65B5F"/>
    <w:rsid w:val="00A704ED"/>
    <w:rsid w:val="00A94D8A"/>
    <w:rsid w:val="00AA0E58"/>
    <w:rsid w:val="00AA1D6C"/>
    <w:rsid w:val="00AB7AC6"/>
    <w:rsid w:val="00AC4259"/>
    <w:rsid w:val="00AE1729"/>
    <w:rsid w:val="00AE1B78"/>
    <w:rsid w:val="00AE22F4"/>
    <w:rsid w:val="00AE28AE"/>
    <w:rsid w:val="00B1369F"/>
    <w:rsid w:val="00B16F65"/>
    <w:rsid w:val="00B23200"/>
    <w:rsid w:val="00B2320A"/>
    <w:rsid w:val="00B466D8"/>
    <w:rsid w:val="00B75DDB"/>
    <w:rsid w:val="00B82BCE"/>
    <w:rsid w:val="00B94947"/>
    <w:rsid w:val="00BA5A31"/>
    <w:rsid w:val="00BB08A0"/>
    <w:rsid w:val="00BB4133"/>
    <w:rsid w:val="00BC5037"/>
    <w:rsid w:val="00BC62AC"/>
    <w:rsid w:val="00BD40E0"/>
    <w:rsid w:val="00BE67EC"/>
    <w:rsid w:val="00BF031D"/>
    <w:rsid w:val="00BF2581"/>
    <w:rsid w:val="00C0038D"/>
    <w:rsid w:val="00C03F6B"/>
    <w:rsid w:val="00C07704"/>
    <w:rsid w:val="00C119B4"/>
    <w:rsid w:val="00C17924"/>
    <w:rsid w:val="00C24D5B"/>
    <w:rsid w:val="00C432F7"/>
    <w:rsid w:val="00C62E61"/>
    <w:rsid w:val="00C71DC4"/>
    <w:rsid w:val="00C82AEA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04E6"/>
    <w:rsid w:val="00D451FB"/>
    <w:rsid w:val="00D51E13"/>
    <w:rsid w:val="00D53765"/>
    <w:rsid w:val="00D6288B"/>
    <w:rsid w:val="00D66089"/>
    <w:rsid w:val="00D80A1A"/>
    <w:rsid w:val="00D91E0B"/>
    <w:rsid w:val="00D9421C"/>
    <w:rsid w:val="00DA270D"/>
    <w:rsid w:val="00DB24B1"/>
    <w:rsid w:val="00DB61E0"/>
    <w:rsid w:val="00DC24FE"/>
    <w:rsid w:val="00DD1977"/>
    <w:rsid w:val="00DF5B4F"/>
    <w:rsid w:val="00DF7235"/>
    <w:rsid w:val="00E06268"/>
    <w:rsid w:val="00E1498E"/>
    <w:rsid w:val="00E25669"/>
    <w:rsid w:val="00E26E13"/>
    <w:rsid w:val="00E37775"/>
    <w:rsid w:val="00E50E8F"/>
    <w:rsid w:val="00E7112A"/>
    <w:rsid w:val="00EB1DC8"/>
    <w:rsid w:val="00EE3527"/>
    <w:rsid w:val="00EE38B9"/>
    <w:rsid w:val="00EF6968"/>
    <w:rsid w:val="00F066C0"/>
    <w:rsid w:val="00F22E01"/>
    <w:rsid w:val="00F36840"/>
    <w:rsid w:val="00F5341C"/>
    <w:rsid w:val="00F9434A"/>
    <w:rsid w:val="00FA163D"/>
    <w:rsid w:val="00FB7C4F"/>
    <w:rsid w:val="00FC138C"/>
    <w:rsid w:val="00FC2234"/>
    <w:rsid w:val="00FD2680"/>
    <w:rsid w:val="00FD36D0"/>
    <w:rsid w:val="00FD471B"/>
    <w:rsid w:val="00FE49AD"/>
    <w:rsid w:val="00FF13CD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DAE4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FF1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AEE1499FCC49EE83B306C7C173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548D-D221-46EA-B72F-A83A82DDB28A}"/>
      </w:docPartPr>
      <w:docPartBody>
        <w:p w:rsidR="00964101" w:rsidRDefault="003266DB" w:rsidP="003266DB">
          <w:pPr>
            <w:pStyle w:val="ACAEE1499FCC49EE83B306C7C173E819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DB"/>
    <w:rsid w:val="000B125F"/>
    <w:rsid w:val="000C6472"/>
    <w:rsid w:val="002B7431"/>
    <w:rsid w:val="002E19D7"/>
    <w:rsid w:val="003266DB"/>
    <w:rsid w:val="003A1B41"/>
    <w:rsid w:val="004A0914"/>
    <w:rsid w:val="00672CC0"/>
    <w:rsid w:val="006860C2"/>
    <w:rsid w:val="006F48F5"/>
    <w:rsid w:val="00813EE7"/>
    <w:rsid w:val="00964101"/>
    <w:rsid w:val="00D942D3"/>
    <w:rsid w:val="00E10F52"/>
    <w:rsid w:val="00E74A76"/>
    <w:rsid w:val="00EC06FE"/>
    <w:rsid w:val="00E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3266DB"/>
    <w:rPr>
      <w:color w:val="808080"/>
    </w:rPr>
  </w:style>
  <w:style w:type="paragraph" w:customStyle="1" w:styleId="ACAEE1499FCC49EE83B306C7C173E819">
    <w:name w:val="ACAEE1499FCC49EE83B306C7C173E819"/>
    <w:rsid w:val="00326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912A-E219-42CB-9D17-9BFFD84F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56</cp:revision>
  <cp:lastPrinted>2023-07-28T08:12:00Z</cp:lastPrinted>
  <dcterms:created xsi:type="dcterms:W3CDTF">2023-12-13T06:52:00Z</dcterms:created>
  <dcterms:modified xsi:type="dcterms:W3CDTF">2026-04-14T08:11:00Z</dcterms:modified>
</cp:coreProperties>
</file>