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1AF3" w14:textId="77777777" w:rsidR="009E0ED3" w:rsidRDefault="009E0ED3" w:rsidP="009E0ED3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0191B0A3" w14:textId="3AD59F34" w:rsidR="005A3286" w:rsidRDefault="005A3286" w:rsidP="005A3286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B6304D">
        <w:rPr>
          <w:rFonts w:ascii="Arial" w:hAnsi="Arial" w:cs="Arial"/>
          <w:b/>
          <w:bCs/>
          <w:sz w:val="20"/>
          <w:szCs w:val="20"/>
          <w:lang w:val="az-Latn-AZ"/>
        </w:rPr>
        <w:t>4</w:t>
      </w:r>
      <w:r w:rsidR="00E43CF9">
        <w:rPr>
          <w:rFonts w:ascii="Arial" w:hAnsi="Arial" w:cs="Arial"/>
          <w:b/>
          <w:bCs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az-Latn-AZ"/>
        </w:rPr>
        <w:t>nömrəli Əlavə</w:t>
      </w:r>
    </w:p>
    <w:p w14:paraId="4D3208E6" w14:textId="6674AEAC" w:rsidR="005A3286" w:rsidRDefault="005A3286" w:rsidP="005A328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25FCA" wp14:editId="1ED4D82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C356D" w14:textId="77777777" w:rsidR="005A3286" w:rsidRDefault="005A3286" w:rsidP="005A328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4EA5BAF" w14:textId="77777777" w:rsidR="005A3286" w:rsidRDefault="005A3286" w:rsidP="005A328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DCC0E2F" w14:textId="77777777" w:rsidR="005A3286" w:rsidRDefault="005A3286" w:rsidP="005A328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848F11A" w14:textId="14913857" w:rsidR="005A3286" w:rsidRDefault="005A3286" w:rsidP="005A328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22B29FD" w14:textId="77777777" w:rsidR="005A3286" w:rsidRDefault="005A3286" w:rsidP="005A328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B2F4D61" w14:textId="77777777" w:rsidR="0019486C" w:rsidRPr="00164AF5" w:rsidRDefault="0019486C" w:rsidP="00164AF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0B87C12" w14:textId="77777777" w:rsidR="0019486C" w:rsidRPr="00164AF5" w:rsidRDefault="00D7622D" w:rsidP="00164AF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64AF5">
        <w:rPr>
          <w:rFonts w:ascii="Arial" w:hAnsi="Arial" w:cs="Arial"/>
          <w:b/>
          <w:sz w:val="24"/>
          <w:szCs w:val="24"/>
          <w:lang w:val="az-Latn-AZ"/>
        </w:rPr>
        <w:t xml:space="preserve">Gömrük dəyərini </w:t>
      </w:r>
      <w:proofErr w:type="spellStart"/>
      <w:r w:rsidRPr="00164AF5">
        <w:rPr>
          <w:rFonts w:ascii="Arial" w:hAnsi="Arial" w:cs="Arial"/>
          <w:b/>
          <w:sz w:val="24"/>
          <w:szCs w:val="24"/>
          <w:lang w:val="az-Latn-AZ"/>
        </w:rPr>
        <w:t>dəqiqləşdirmək</w:t>
      </w:r>
      <w:proofErr w:type="spellEnd"/>
      <w:r w:rsidRPr="00164AF5">
        <w:rPr>
          <w:rFonts w:ascii="Arial" w:hAnsi="Arial" w:cs="Arial"/>
          <w:b/>
          <w:sz w:val="24"/>
          <w:szCs w:val="24"/>
          <w:lang w:val="az-Latn-AZ"/>
        </w:rPr>
        <w:t xml:space="preserve"> zərurəti ilə əlaqədar olaraq gömrük bəyannaməsi təsdiq </w:t>
      </w:r>
      <w:proofErr w:type="spellStart"/>
      <w:r w:rsidRPr="00164AF5">
        <w:rPr>
          <w:rFonts w:ascii="Arial" w:hAnsi="Arial" w:cs="Arial"/>
          <w:b/>
          <w:sz w:val="24"/>
          <w:szCs w:val="24"/>
          <w:lang w:val="az-Latn-AZ"/>
        </w:rPr>
        <w:t>edilmədikdə</w:t>
      </w:r>
      <w:proofErr w:type="spellEnd"/>
      <w:r w:rsidRPr="00164AF5">
        <w:rPr>
          <w:rFonts w:ascii="Arial" w:hAnsi="Arial" w:cs="Arial"/>
          <w:b/>
          <w:sz w:val="24"/>
          <w:szCs w:val="24"/>
          <w:lang w:val="az-Latn-AZ"/>
        </w:rPr>
        <w:t xml:space="preserve"> ma</w:t>
      </w:r>
      <w:r w:rsidR="007C1FA3" w:rsidRPr="00164AF5">
        <w:rPr>
          <w:rFonts w:ascii="Arial" w:hAnsi="Arial" w:cs="Arial"/>
          <w:b/>
          <w:sz w:val="24"/>
          <w:szCs w:val="24"/>
          <w:lang w:val="az-Latn-AZ"/>
        </w:rPr>
        <w:t xml:space="preserve">lların buraxılışının həyata keçirilməsi </w:t>
      </w:r>
      <w:r w:rsidR="000D7A7D" w:rsidRPr="00164AF5">
        <w:rPr>
          <w:rFonts w:ascii="Arial" w:hAnsi="Arial" w:cs="Arial"/>
          <w:b/>
          <w:sz w:val="24"/>
          <w:szCs w:val="24"/>
          <w:lang w:val="az-Latn-AZ"/>
        </w:rPr>
        <w:t>üçün</w:t>
      </w:r>
    </w:p>
    <w:p w14:paraId="207CA5DE" w14:textId="77777777" w:rsidR="00064877" w:rsidRPr="00164AF5" w:rsidRDefault="001B699B" w:rsidP="00164AF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64AF5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68F3FBA1" w14:textId="77777777" w:rsidR="00064877" w:rsidRPr="0019486C" w:rsidRDefault="00064877" w:rsidP="00892370">
      <w:pPr>
        <w:spacing w:after="0" w:line="240" w:lineRule="auto"/>
        <w:ind w:right="-2"/>
        <w:jc w:val="center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4"/>
        <w:gridCol w:w="2414"/>
        <w:gridCol w:w="2337"/>
        <w:gridCol w:w="175"/>
        <w:gridCol w:w="1353"/>
        <w:gridCol w:w="1393"/>
        <w:gridCol w:w="1950"/>
      </w:tblGrid>
      <w:tr w:rsidR="00164AF5" w:rsidRPr="00D42EA9" w14:paraId="13F89442" w14:textId="77777777" w:rsidTr="00E65864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76EA4226" w14:textId="77777777" w:rsidR="00164AF5" w:rsidRPr="00D42EA9" w:rsidRDefault="00164AF5" w:rsidP="004F120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164AF5" w:rsidRPr="0005429F" w14:paraId="6D63B4D8" w14:textId="77777777" w:rsidTr="00AF26E5">
        <w:trPr>
          <w:trHeight w:val="606"/>
        </w:trPr>
        <w:tc>
          <w:tcPr>
            <w:tcW w:w="10206" w:type="dxa"/>
            <w:gridSpan w:val="7"/>
            <w:vAlign w:val="center"/>
          </w:tcPr>
          <w:p w14:paraId="425C638B" w14:textId="77777777" w:rsidR="00164AF5" w:rsidRPr="0005429F" w:rsidRDefault="00164AF5" w:rsidP="004F1203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164AF5" w:rsidRPr="00D42EA9" w14:paraId="7E3B7AD6" w14:textId="77777777" w:rsidTr="00E65864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51DAB25" w14:textId="77777777" w:rsidR="00164AF5" w:rsidRPr="00D42EA9" w:rsidRDefault="00164AF5" w:rsidP="004F120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164AF5" w:rsidRPr="00D42EA9" w14:paraId="4AFA44FC" w14:textId="77777777" w:rsidTr="003C687B">
        <w:trPr>
          <w:trHeight w:val="421"/>
        </w:trPr>
        <w:tc>
          <w:tcPr>
            <w:tcW w:w="5510" w:type="dxa"/>
            <w:gridSpan w:val="4"/>
            <w:shd w:val="clear" w:color="auto" w:fill="auto"/>
            <w:vAlign w:val="center"/>
          </w:tcPr>
          <w:p w14:paraId="4AE4601F" w14:textId="6DC401A1" w:rsidR="00164AF5" w:rsidRDefault="00164AF5" w:rsidP="004F1203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8B1DE8">
              <w:rPr>
                <w:rFonts w:ascii="Arial" w:hAnsi="Arial" w:cs="Arial"/>
                <w:lang w:val="az-Latn-AZ"/>
              </w:rPr>
              <w:t xml:space="preserve">, ünvanı </w:t>
            </w:r>
            <w:r>
              <w:rPr>
                <w:rFonts w:ascii="Arial" w:hAnsi="Arial" w:cs="Arial"/>
                <w:lang w:val="az-Latn-AZ"/>
              </w:rPr>
              <w:t xml:space="preserve">/ </w:t>
            </w:r>
          </w:p>
          <w:p w14:paraId="3648732F" w14:textId="77777777" w:rsidR="00164AF5" w:rsidRPr="00AE392B" w:rsidRDefault="00164AF5" w:rsidP="004F1203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696" w:type="dxa"/>
            <w:gridSpan w:val="3"/>
            <w:shd w:val="clear" w:color="auto" w:fill="auto"/>
            <w:vAlign w:val="center"/>
          </w:tcPr>
          <w:p w14:paraId="14779776" w14:textId="77777777" w:rsidR="00164AF5" w:rsidRPr="00D42EA9" w:rsidRDefault="00164AF5" w:rsidP="004F1203">
            <w:pPr>
              <w:pStyle w:val="ntervalYoxdur"/>
              <w:rPr>
                <w:lang w:val="az-Latn-AZ"/>
              </w:rPr>
            </w:pPr>
          </w:p>
        </w:tc>
      </w:tr>
      <w:tr w:rsidR="00164AF5" w:rsidRPr="00D42EA9" w14:paraId="5C6365CC" w14:textId="77777777" w:rsidTr="003E4256">
        <w:trPr>
          <w:trHeight w:val="272"/>
        </w:trPr>
        <w:tc>
          <w:tcPr>
            <w:tcW w:w="5510" w:type="dxa"/>
            <w:gridSpan w:val="4"/>
            <w:shd w:val="clear" w:color="auto" w:fill="auto"/>
            <w:vAlign w:val="center"/>
          </w:tcPr>
          <w:p w14:paraId="40677B0D" w14:textId="77777777" w:rsidR="00164AF5" w:rsidRPr="00D42EA9" w:rsidRDefault="00164AF5" w:rsidP="004F1203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696" w:type="dxa"/>
            <w:gridSpan w:val="3"/>
            <w:shd w:val="clear" w:color="auto" w:fill="auto"/>
            <w:vAlign w:val="center"/>
          </w:tcPr>
          <w:p w14:paraId="5CE871D2" w14:textId="77777777" w:rsidR="00164AF5" w:rsidRPr="00D42EA9" w:rsidRDefault="00164AF5" w:rsidP="004F1203">
            <w:pPr>
              <w:pStyle w:val="ntervalYoxdur"/>
              <w:rPr>
                <w:lang w:val="az-Latn-AZ"/>
              </w:rPr>
            </w:pPr>
          </w:p>
        </w:tc>
      </w:tr>
      <w:tr w:rsidR="00164AF5" w:rsidRPr="00D42EA9" w14:paraId="602AC170" w14:textId="77777777" w:rsidTr="003E4256">
        <w:trPr>
          <w:trHeight w:val="274"/>
        </w:trPr>
        <w:tc>
          <w:tcPr>
            <w:tcW w:w="5510" w:type="dxa"/>
            <w:gridSpan w:val="4"/>
            <w:shd w:val="clear" w:color="auto" w:fill="auto"/>
            <w:vAlign w:val="center"/>
          </w:tcPr>
          <w:p w14:paraId="6C451B26" w14:textId="77777777" w:rsidR="00164AF5" w:rsidRPr="00D42EA9" w:rsidRDefault="00164AF5" w:rsidP="004F1203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696" w:type="dxa"/>
            <w:gridSpan w:val="3"/>
            <w:shd w:val="clear" w:color="auto" w:fill="auto"/>
            <w:vAlign w:val="center"/>
          </w:tcPr>
          <w:p w14:paraId="322F6B0E" w14:textId="77777777" w:rsidR="00164AF5" w:rsidRPr="00D42EA9" w:rsidRDefault="00164AF5" w:rsidP="004F1203">
            <w:pPr>
              <w:pStyle w:val="ntervalYoxdur"/>
              <w:rPr>
                <w:lang w:val="az-Latn-AZ"/>
              </w:rPr>
            </w:pPr>
          </w:p>
        </w:tc>
      </w:tr>
      <w:tr w:rsidR="00164AF5" w:rsidRPr="00D42EA9" w14:paraId="77C6909E" w14:textId="77777777" w:rsidTr="003E4256">
        <w:trPr>
          <w:trHeight w:val="277"/>
        </w:trPr>
        <w:tc>
          <w:tcPr>
            <w:tcW w:w="5510" w:type="dxa"/>
            <w:gridSpan w:val="4"/>
            <w:shd w:val="clear" w:color="auto" w:fill="auto"/>
            <w:vAlign w:val="center"/>
          </w:tcPr>
          <w:p w14:paraId="634BDF38" w14:textId="77777777" w:rsidR="00164AF5" w:rsidRPr="00D42EA9" w:rsidRDefault="00164AF5" w:rsidP="004F1203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696" w:type="dxa"/>
            <w:gridSpan w:val="3"/>
            <w:shd w:val="clear" w:color="auto" w:fill="auto"/>
            <w:vAlign w:val="center"/>
          </w:tcPr>
          <w:p w14:paraId="70BF5902" w14:textId="77777777" w:rsidR="00164AF5" w:rsidRPr="00D42EA9" w:rsidRDefault="00164AF5" w:rsidP="004F1203">
            <w:pPr>
              <w:pStyle w:val="ntervalYoxdur"/>
              <w:rPr>
                <w:lang w:val="az-Latn-AZ"/>
              </w:rPr>
            </w:pPr>
          </w:p>
        </w:tc>
      </w:tr>
      <w:tr w:rsidR="00C64F58" w:rsidRPr="0019486C" w14:paraId="6D5CEAF5" w14:textId="77777777" w:rsidTr="00E65864">
        <w:trPr>
          <w:trHeight w:val="490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470FB14" w14:textId="77777777" w:rsidR="00C64F58" w:rsidRPr="0019486C" w:rsidRDefault="00C64F58" w:rsidP="00164AF5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>3. Gömrük bəyannaməsinin sorğu nömrəsi</w:t>
            </w:r>
          </w:p>
        </w:tc>
      </w:tr>
      <w:tr w:rsidR="00C64F58" w:rsidRPr="0019486C" w14:paraId="16A17D20" w14:textId="77777777" w:rsidTr="00AF26E5">
        <w:trPr>
          <w:trHeight w:val="604"/>
        </w:trPr>
        <w:tc>
          <w:tcPr>
            <w:tcW w:w="10206" w:type="dxa"/>
            <w:gridSpan w:val="7"/>
          </w:tcPr>
          <w:p w14:paraId="6501F1AE" w14:textId="77777777" w:rsidR="00C64F58" w:rsidRPr="0019486C" w:rsidRDefault="00C64F58" w:rsidP="00C64F58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164AF5" w:rsidRPr="00D97374" w14:paraId="2226AC71" w14:textId="77777777" w:rsidTr="00E65864">
        <w:trPr>
          <w:trHeight w:val="462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A9E9E2B" w14:textId="349BCFB3" w:rsidR="00164AF5" w:rsidRPr="00E65864" w:rsidRDefault="00164AF5" w:rsidP="00164AF5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Mallar barədə məlumat       </w:t>
            </w:r>
          </w:p>
        </w:tc>
      </w:tr>
      <w:tr w:rsidR="00164AF5" w:rsidRPr="00164AF5" w14:paraId="13C5E43E" w14:textId="77777777" w:rsidTr="003E4256">
        <w:trPr>
          <w:trHeight w:val="559"/>
        </w:trPr>
        <w:tc>
          <w:tcPr>
            <w:tcW w:w="584" w:type="dxa"/>
            <w:vAlign w:val="center"/>
          </w:tcPr>
          <w:p w14:paraId="40B23634" w14:textId="097914BF" w:rsidR="00164AF5" w:rsidRPr="00D97374" w:rsidRDefault="00164AF5" w:rsidP="00164AF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4" w:type="dxa"/>
            <w:vAlign w:val="center"/>
          </w:tcPr>
          <w:p w14:paraId="0FD649DA" w14:textId="77777777" w:rsidR="00164AF5" w:rsidRPr="00164AF5" w:rsidRDefault="00164AF5" w:rsidP="00164AF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64AF5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337" w:type="dxa"/>
            <w:vAlign w:val="center"/>
          </w:tcPr>
          <w:p w14:paraId="2ADBE552" w14:textId="77777777" w:rsidR="00164AF5" w:rsidRPr="00164AF5" w:rsidRDefault="00164AF5" w:rsidP="00164AF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64AF5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28" w:type="dxa"/>
            <w:gridSpan w:val="2"/>
            <w:vAlign w:val="center"/>
          </w:tcPr>
          <w:p w14:paraId="50F94C4F" w14:textId="7AA55580" w:rsidR="00164AF5" w:rsidRPr="00164AF5" w:rsidRDefault="006E16E1" w:rsidP="00164AF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93" w:type="dxa"/>
            <w:vAlign w:val="center"/>
          </w:tcPr>
          <w:p w14:paraId="06F16485" w14:textId="0ECEB41A" w:rsidR="00164AF5" w:rsidRPr="00164AF5" w:rsidRDefault="008B1DE8" w:rsidP="00164AF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164AF5" w:rsidRPr="00164AF5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50" w:type="dxa"/>
            <w:vAlign w:val="center"/>
          </w:tcPr>
          <w:p w14:paraId="75A9F26B" w14:textId="70D97A2B" w:rsidR="00164AF5" w:rsidRPr="00164AF5" w:rsidRDefault="00164AF5" w:rsidP="00164AF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64AF5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8B1DE8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164AF5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164AF5" w:rsidRPr="00D97374" w14:paraId="0237C1F2" w14:textId="77777777" w:rsidTr="003E4256">
        <w:tc>
          <w:tcPr>
            <w:tcW w:w="584" w:type="dxa"/>
            <w:vAlign w:val="center"/>
          </w:tcPr>
          <w:p w14:paraId="29D1CB42" w14:textId="5A4B784D" w:rsidR="00164AF5" w:rsidRPr="00D97374" w:rsidRDefault="00164AF5" w:rsidP="00164AF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4" w:type="dxa"/>
          </w:tcPr>
          <w:p w14:paraId="706F674F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7" w:type="dxa"/>
          </w:tcPr>
          <w:p w14:paraId="7CDB34B6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8" w:type="dxa"/>
            <w:gridSpan w:val="2"/>
          </w:tcPr>
          <w:p w14:paraId="0082236E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1B95E970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61292330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164AF5" w:rsidRPr="00D97374" w14:paraId="5E9D2295" w14:textId="77777777" w:rsidTr="003E4256">
        <w:tc>
          <w:tcPr>
            <w:tcW w:w="584" w:type="dxa"/>
            <w:vAlign w:val="center"/>
          </w:tcPr>
          <w:p w14:paraId="30180016" w14:textId="39EBC5B2" w:rsidR="00164AF5" w:rsidRPr="00D97374" w:rsidRDefault="00164AF5" w:rsidP="00164AF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4" w:type="dxa"/>
          </w:tcPr>
          <w:p w14:paraId="23C8150D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7" w:type="dxa"/>
          </w:tcPr>
          <w:p w14:paraId="4DDC6206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8" w:type="dxa"/>
            <w:gridSpan w:val="2"/>
          </w:tcPr>
          <w:p w14:paraId="1AA952E7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6CDE2FC6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22DBA030" w14:textId="77777777" w:rsidR="00164AF5" w:rsidRPr="00D97374" w:rsidRDefault="00164AF5" w:rsidP="00164AF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164AF5" w:rsidRPr="00D97374" w14:paraId="0ADBB20B" w14:textId="77777777" w:rsidTr="003E4256">
        <w:tc>
          <w:tcPr>
            <w:tcW w:w="584" w:type="dxa"/>
            <w:vAlign w:val="center"/>
          </w:tcPr>
          <w:p w14:paraId="4D44A377" w14:textId="5BCC0316" w:rsidR="00164AF5" w:rsidRPr="00D97374" w:rsidRDefault="00164AF5" w:rsidP="00164AF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4" w:type="dxa"/>
          </w:tcPr>
          <w:p w14:paraId="5D3FF74D" w14:textId="77777777" w:rsidR="00164AF5" w:rsidRPr="00D97374" w:rsidRDefault="00164AF5" w:rsidP="00164AF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7" w:type="dxa"/>
          </w:tcPr>
          <w:p w14:paraId="79FF3476" w14:textId="77777777" w:rsidR="00164AF5" w:rsidRPr="00D97374" w:rsidRDefault="00164AF5" w:rsidP="00164AF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8" w:type="dxa"/>
            <w:gridSpan w:val="2"/>
          </w:tcPr>
          <w:p w14:paraId="4E8C9DDC" w14:textId="77777777" w:rsidR="00164AF5" w:rsidRPr="00D97374" w:rsidRDefault="00164AF5" w:rsidP="00164AF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0390D8AB" w14:textId="77777777" w:rsidR="00164AF5" w:rsidRPr="00D97374" w:rsidRDefault="00164AF5" w:rsidP="00164AF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50" w:type="dxa"/>
          </w:tcPr>
          <w:p w14:paraId="66D4C021" w14:textId="77777777" w:rsidR="00164AF5" w:rsidRPr="00D97374" w:rsidRDefault="00164AF5" w:rsidP="00164AF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362F32" w:rsidRPr="00164AF5" w14:paraId="609531EC" w14:textId="77777777" w:rsidTr="00E65864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B54D5A6" w14:textId="77777777" w:rsidR="00362F32" w:rsidRPr="0019486C" w:rsidRDefault="00C64F58" w:rsidP="00164AF5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362F32"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7C1FA3"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>Malların buraxılışının həyata keçirilməsi ilə bağlı tələblərin yerinə yetirilməsi barədə məlumat</w:t>
            </w:r>
          </w:p>
        </w:tc>
      </w:tr>
      <w:tr w:rsidR="00362F32" w:rsidRPr="009E0ED3" w14:paraId="18EAB5D2" w14:textId="77777777" w:rsidTr="00AF26E5">
        <w:trPr>
          <w:trHeight w:val="1433"/>
        </w:trPr>
        <w:tc>
          <w:tcPr>
            <w:tcW w:w="10206" w:type="dxa"/>
            <w:gridSpan w:val="7"/>
            <w:vAlign w:val="center"/>
          </w:tcPr>
          <w:p w14:paraId="56A904CC" w14:textId="77777777" w:rsidR="00362F32" w:rsidRPr="003E4256" w:rsidRDefault="007C1FA3" w:rsidP="00AF26E5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Gömrük orqanına təqdim edilən bəyannamə üzrə hesablanmış gömrük ödənişləri </w:t>
            </w:r>
            <w:proofErr w:type="spellStart"/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>ödənilmişdir</w:t>
            </w:r>
            <w:proofErr w:type="spellEnd"/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8765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C4"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="0045232C"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                                                                               </w:t>
            </w:r>
          </w:p>
          <w:p w14:paraId="2D29ECB0" w14:textId="77777777" w:rsidR="00C40C2B" w:rsidRPr="003E4256" w:rsidRDefault="00C40C2B" w:rsidP="00AF26E5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61B1B14" w14:textId="03E9DAA4" w:rsidR="00362F32" w:rsidRPr="0019486C" w:rsidRDefault="007C1FA3" w:rsidP="00AF26E5">
            <w:pPr>
              <w:ind w:right="-2"/>
              <w:rPr>
                <w:rFonts w:ascii="Arial" w:hAnsi="Arial" w:cs="Arial"/>
                <w:lang w:val="az-Latn-AZ"/>
              </w:rPr>
            </w:pPr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Gömrük orqanı tərəfindən təqdim olunmuş bildirişdəki düzəlişlərin edilməsi nəticəsində yarana biləcək əlavə gömrük borcuna görə Gömrük Məcəlləsinin 258.1-ci maddəsində nəzərdə tutulmuş üsullardan istifadə etməklə təminat </w:t>
            </w:r>
            <w:proofErr w:type="spellStart"/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>verilmişdir</w:t>
            </w:r>
            <w:proofErr w:type="spellEnd"/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3614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32C"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="0045232C"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                  </w:t>
            </w:r>
          </w:p>
        </w:tc>
      </w:tr>
      <w:tr w:rsidR="007C1FA3" w:rsidRPr="009E0ED3" w14:paraId="53E5F13C" w14:textId="77777777" w:rsidTr="00E65864">
        <w:trPr>
          <w:trHeight w:val="48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6BA92B10" w14:textId="77777777" w:rsidR="007C1FA3" w:rsidRPr="0019486C" w:rsidRDefault="00C64F58" w:rsidP="003E425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7C1FA3"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Gömrük borcunun </w:t>
            </w:r>
            <w:proofErr w:type="spellStart"/>
            <w:r w:rsidR="007C1FA3"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>ödənilməsinin</w:t>
            </w:r>
            <w:proofErr w:type="spellEnd"/>
            <w:r w:rsidR="007C1FA3" w:rsidRPr="00E65864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təmin edilməsi üçün istifadə olunan təminat üsulu</w:t>
            </w:r>
          </w:p>
        </w:tc>
      </w:tr>
      <w:tr w:rsidR="007C1FA3" w:rsidRPr="009E0ED3" w14:paraId="6770DFC4" w14:textId="77777777" w:rsidTr="00AF26E5">
        <w:trPr>
          <w:trHeight w:val="1475"/>
        </w:trPr>
        <w:tc>
          <w:tcPr>
            <w:tcW w:w="10206" w:type="dxa"/>
            <w:gridSpan w:val="7"/>
            <w:vAlign w:val="center"/>
          </w:tcPr>
          <w:p w14:paraId="37645E58" w14:textId="77777777" w:rsidR="007C1FA3" w:rsidRPr="003E4256" w:rsidRDefault="007C1FA3" w:rsidP="00AF26E5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Girov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5743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                  Veksel zaminliyi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31106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Bank qarantiyası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19914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</w:t>
            </w:r>
          </w:p>
          <w:p w14:paraId="20841DC1" w14:textId="77777777" w:rsidR="007C1FA3" w:rsidRPr="003E4256" w:rsidRDefault="007C1FA3" w:rsidP="00AF26E5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776290B" w14:textId="77777777" w:rsidR="007C1FA3" w:rsidRPr="003E4256" w:rsidRDefault="007C1FA3" w:rsidP="00AF26E5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Ödənilməli olan məbləğin gömrük orqanının depozit hesabına köçürülməsi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1117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</w:p>
          <w:p w14:paraId="5B1139C0" w14:textId="77777777" w:rsidR="007C1FA3" w:rsidRPr="003E4256" w:rsidRDefault="007C1FA3" w:rsidP="00AF26E5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EE161C7" w14:textId="36A6CB11" w:rsidR="007C1FA3" w:rsidRPr="0019486C" w:rsidRDefault="007C1FA3" w:rsidP="00AF26E5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Üçüncü şəxsin zaminliyi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9120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Avans ödəmələr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08134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256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3E425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Sığorta müqavilələri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518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6E5">
                  <w:rPr>
                    <w:rFonts w:ascii="MS Gothic" w:eastAsia="MS Gothic" w:hAnsi="MS Gothic" w:cs="Arial" w:hint="eastAsia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3E4256" w:rsidRPr="00164AF5" w14:paraId="676E75B9" w14:textId="77777777" w:rsidTr="00BE6048">
        <w:trPr>
          <w:trHeight w:val="491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3CD5624" w14:textId="4FAE4CA8" w:rsidR="003E4256" w:rsidRPr="0019486C" w:rsidRDefault="003E4256" w:rsidP="003E4256">
            <w:pPr>
              <w:ind w:right="-2"/>
              <w:rPr>
                <w:rFonts w:ascii="Arial" w:hAnsi="Arial" w:cs="Arial"/>
                <w:lang w:val="az-Latn-AZ"/>
              </w:rPr>
            </w:pPr>
            <w:r w:rsidRPr="00BE6048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7. XİF iştirakçısının qeydləri</w:t>
            </w:r>
          </w:p>
        </w:tc>
      </w:tr>
      <w:tr w:rsidR="003E4256" w:rsidRPr="00164AF5" w14:paraId="7B005A4F" w14:textId="77777777" w:rsidTr="007E6BD4">
        <w:trPr>
          <w:trHeight w:val="595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108FE2E6" w14:textId="77777777" w:rsidR="003E4256" w:rsidRDefault="003E4256" w:rsidP="003E4256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2B350E" w:rsidRPr="0019486C" w14:paraId="0D5BBA04" w14:textId="77777777" w:rsidTr="00BE6048">
        <w:trPr>
          <w:trHeight w:val="417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84F82DA" w14:textId="77777777" w:rsidR="002B350E" w:rsidRPr="0019486C" w:rsidRDefault="002B350E" w:rsidP="003E425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E6048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8. Ərizəyə əlavə edilən sənədlər </w:t>
            </w:r>
          </w:p>
        </w:tc>
      </w:tr>
      <w:tr w:rsidR="002B350E" w:rsidRPr="0019486C" w14:paraId="67307944" w14:textId="77777777" w:rsidTr="00C00614">
        <w:trPr>
          <w:trHeight w:val="443"/>
        </w:trPr>
        <w:tc>
          <w:tcPr>
            <w:tcW w:w="10206" w:type="dxa"/>
            <w:gridSpan w:val="7"/>
            <w:vAlign w:val="center"/>
          </w:tcPr>
          <w:p w14:paraId="12FBF69C" w14:textId="5F5700A4" w:rsidR="002B350E" w:rsidRPr="003C687B" w:rsidRDefault="00BE6048" w:rsidP="00C00614">
            <w:pPr>
              <w:ind w:right="-2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2B350E" w:rsidRPr="003C687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borcunun yarandığı və ya yarana biləcəyi hallarda onun </w:t>
            </w:r>
            <w:proofErr w:type="spellStart"/>
            <w:r w:rsidR="002B350E" w:rsidRPr="003C687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ödənilməsinə</w:t>
            </w:r>
            <w:proofErr w:type="spellEnd"/>
            <w:r w:rsidR="002B350E" w:rsidRPr="003C687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təminat</w:t>
            </w:r>
          </w:p>
        </w:tc>
      </w:tr>
      <w:tr w:rsidR="002B350E" w:rsidRPr="0019486C" w14:paraId="739F8652" w14:textId="77777777" w:rsidTr="00BE6048">
        <w:trPr>
          <w:trHeight w:val="40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9A90131" w14:textId="18A481DF" w:rsidR="002B350E" w:rsidRPr="003C687B" w:rsidRDefault="003C687B" w:rsidP="003C687B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  <w:r w:rsidRPr="00BE604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9. </w:t>
            </w:r>
            <w:r w:rsidR="002B350E" w:rsidRPr="00BE6048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3C687B" w:rsidRPr="0019486C" w14:paraId="5980D744" w14:textId="77777777" w:rsidTr="003C687B">
        <w:trPr>
          <w:trHeight w:val="404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B092943" w14:textId="77777777" w:rsidR="003C687B" w:rsidRPr="003C687B" w:rsidRDefault="003C687B" w:rsidP="003C687B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2B350E" w:rsidRPr="0019486C" w14:paraId="3A3EB5DA" w14:textId="77777777" w:rsidTr="008F1B9D">
        <w:trPr>
          <w:trHeight w:val="712"/>
        </w:trPr>
        <w:tc>
          <w:tcPr>
            <w:tcW w:w="10206" w:type="dxa"/>
            <w:gridSpan w:val="7"/>
          </w:tcPr>
          <w:p w14:paraId="0B5179D5" w14:textId="77777777" w:rsidR="003E4256" w:rsidRPr="003E4256" w:rsidRDefault="002B350E" w:rsidP="00176257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3E425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</w:t>
            </w:r>
            <w:r w:rsidR="003E4256" w:rsidRPr="003E425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:</w:t>
            </w:r>
          </w:p>
          <w:p w14:paraId="49F0E99B" w14:textId="37FA216B" w:rsidR="002B350E" w:rsidRPr="003E4256" w:rsidRDefault="008F1B9D" w:rsidP="00176257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4B40C06C" w14:textId="77777777" w:rsidR="00E46421" w:rsidRDefault="00E46421" w:rsidP="002A2FC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</w:p>
    <w:p w14:paraId="24815451" w14:textId="77777777" w:rsidR="003E4256" w:rsidRPr="00CD1A33" w:rsidRDefault="003E4256" w:rsidP="003E425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108C737C" w14:textId="77777777" w:rsidR="003E4256" w:rsidRPr="00CD1A33" w:rsidRDefault="003E4256" w:rsidP="003E425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7737058E" w14:textId="77777777" w:rsidR="003E4256" w:rsidRPr="00CD1A33" w:rsidRDefault="003E4256" w:rsidP="003E4256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14DD0A8E" w14:textId="77777777" w:rsidR="003E4256" w:rsidRPr="00CD1A33" w:rsidRDefault="003E4256" w:rsidP="003E425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EF0CB259D7C54272A4358DF5134C6795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7EEAA7B3" w14:textId="77777777" w:rsidR="003E4256" w:rsidRPr="00A96659" w:rsidRDefault="003E4256" w:rsidP="003E4256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</w:p>
    <w:p w14:paraId="4F9704F9" w14:textId="77777777" w:rsidR="00EF5F24" w:rsidRPr="003E4256" w:rsidRDefault="001D0E83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E4256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6FA6B3CC" w14:textId="77777777" w:rsidR="00DB5059" w:rsidRPr="003E4256" w:rsidRDefault="00DB5059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i/>
          <w:iCs/>
          <w:sz w:val="6"/>
          <w:szCs w:val="6"/>
          <w:lang w:val="az-Latn-AZ"/>
        </w:rPr>
      </w:pPr>
    </w:p>
    <w:p w14:paraId="694C962A" w14:textId="77777777" w:rsidR="001D0E83" w:rsidRPr="005A3286" w:rsidRDefault="00C64F58" w:rsidP="00C64F58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proofErr w:type="spellStart"/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>Bəyannaməçinin</w:t>
      </w:r>
      <w:proofErr w:type="spellEnd"/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 xml:space="preserve"> gömrük orqanına təqdim etdiyi gömrük bəyannaməsi təqdim edildiyi tarixdən 1 (bir) gün müddətində gömrük orqanı tərəfindən bəyan edilmiş malın gömrük dəyərini </w:t>
      </w:r>
      <w:proofErr w:type="spellStart"/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>dəqiqləşdirmək</w:t>
      </w:r>
      <w:proofErr w:type="spellEnd"/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 xml:space="preserve"> zərurəti ilə əlaqədar olaraq təsdiq </w:t>
      </w:r>
      <w:proofErr w:type="spellStart"/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>edilmədikdə</w:t>
      </w:r>
      <w:proofErr w:type="spellEnd"/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 xml:space="preserve">, malların buraxılışının həyata keçirilməsi </w:t>
      </w:r>
      <w:r w:rsidR="001D0E83" w:rsidRPr="005A3286">
        <w:rPr>
          <w:rFonts w:ascii="Arial" w:hAnsi="Arial" w:cs="Arial"/>
          <w:i/>
          <w:iCs/>
          <w:sz w:val="18"/>
          <w:szCs w:val="18"/>
          <w:lang w:val="az-Latn-AZ"/>
        </w:rPr>
        <w:t>Azərbaycan Respublikası Gömrük Məcəlləsinin</w:t>
      </w:r>
      <w:r w:rsidR="001E37D6" w:rsidRPr="005A3286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1D0E83" w:rsidRPr="005A3286">
        <w:rPr>
          <w:rFonts w:ascii="Arial" w:hAnsi="Arial" w:cs="Arial"/>
          <w:i/>
          <w:iCs/>
          <w:sz w:val="18"/>
          <w:szCs w:val="18"/>
          <w:lang w:val="az-Latn-AZ"/>
        </w:rPr>
        <w:t>və</w:t>
      </w:r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 xml:space="preserve"> “Gömrük tarifi haqqında”</w:t>
      </w:r>
      <w:r w:rsidR="001D0E83" w:rsidRPr="005A3286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</w:t>
      </w:r>
      <w:r w:rsidRPr="005A3286">
        <w:rPr>
          <w:rFonts w:ascii="Arial" w:hAnsi="Arial" w:cs="Arial"/>
          <w:i/>
          <w:iCs/>
          <w:sz w:val="18"/>
          <w:szCs w:val="18"/>
          <w:lang w:val="az-Latn-AZ"/>
        </w:rPr>
        <w:t xml:space="preserve">Qanununun </w:t>
      </w:r>
      <w:r w:rsidR="001D0E83" w:rsidRPr="005A3286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3A29A93E" w14:textId="71955495" w:rsidR="003436F4" w:rsidRPr="001C0418" w:rsidRDefault="001C0418" w:rsidP="001C0418">
      <w:pPr>
        <w:pStyle w:val="AbzasSiyahs"/>
        <w:numPr>
          <w:ilvl w:val="0"/>
          <w:numId w:val="9"/>
        </w:numPr>
        <w:rPr>
          <w:rFonts w:ascii="Arial" w:hAnsi="Arial" w:cs="Arial"/>
          <w:i/>
          <w:iCs/>
          <w:sz w:val="18"/>
          <w:szCs w:val="18"/>
          <w:lang w:val="az-Latn-AZ"/>
        </w:rPr>
      </w:pPr>
      <w:r w:rsidRPr="001C0418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1C0418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1C0418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3436F4" w:rsidRPr="001C0418" w:rsidSect="005A3286"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CB47BDA"/>
    <w:multiLevelType w:val="hybridMultilevel"/>
    <w:tmpl w:val="97946F42"/>
    <w:lvl w:ilvl="0" w:tplc="BFEEA30C">
      <w:start w:val="3"/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2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13150"/>
    <w:rsid w:val="0002045A"/>
    <w:rsid w:val="00022DC7"/>
    <w:rsid w:val="00034DD4"/>
    <w:rsid w:val="00043B85"/>
    <w:rsid w:val="0004663D"/>
    <w:rsid w:val="00064877"/>
    <w:rsid w:val="000704A8"/>
    <w:rsid w:val="00096BD4"/>
    <w:rsid w:val="000A2633"/>
    <w:rsid w:val="000D03C4"/>
    <w:rsid w:val="000D32B0"/>
    <w:rsid w:val="000D7A7D"/>
    <w:rsid w:val="00100C66"/>
    <w:rsid w:val="00104DC3"/>
    <w:rsid w:val="0011385E"/>
    <w:rsid w:val="0013527E"/>
    <w:rsid w:val="001446D3"/>
    <w:rsid w:val="00162B94"/>
    <w:rsid w:val="00164AF5"/>
    <w:rsid w:val="001867C4"/>
    <w:rsid w:val="00187058"/>
    <w:rsid w:val="0019486C"/>
    <w:rsid w:val="00195FDF"/>
    <w:rsid w:val="001A77A1"/>
    <w:rsid w:val="001B2780"/>
    <w:rsid w:val="001B5CF3"/>
    <w:rsid w:val="001B699B"/>
    <w:rsid w:val="001C0418"/>
    <w:rsid w:val="001C1C46"/>
    <w:rsid w:val="001C4E9C"/>
    <w:rsid w:val="001D0E83"/>
    <w:rsid w:val="001E1484"/>
    <w:rsid w:val="001E37D6"/>
    <w:rsid w:val="001F2DAE"/>
    <w:rsid w:val="0021075A"/>
    <w:rsid w:val="00215B46"/>
    <w:rsid w:val="002345FB"/>
    <w:rsid w:val="00237AC2"/>
    <w:rsid w:val="00255797"/>
    <w:rsid w:val="002561A0"/>
    <w:rsid w:val="002669FB"/>
    <w:rsid w:val="00273070"/>
    <w:rsid w:val="00277663"/>
    <w:rsid w:val="00280464"/>
    <w:rsid w:val="0028193D"/>
    <w:rsid w:val="00281D93"/>
    <w:rsid w:val="002856B9"/>
    <w:rsid w:val="002A2FC6"/>
    <w:rsid w:val="002A6E9C"/>
    <w:rsid w:val="002B350E"/>
    <w:rsid w:val="002F5CA1"/>
    <w:rsid w:val="003109E2"/>
    <w:rsid w:val="00314AB1"/>
    <w:rsid w:val="003166CA"/>
    <w:rsid w:val="00332CB0"/>
    <w:rsid w:val="0033359A"/>
    <w:rsid w:val="003401C0"/>
    <w:rsid w:val="00341247"/>
    <w:rsid w:val="00341588"/>
    <w:rsid w:val="0034197C"/>
    <w:rsid w:val="003436F4"/>
    <w:rsid w:val="00344FA6"/>
    <w:rsid w:val="0034547C"/>
    <w:rsid w:val="00361A0D"/>
    <w:rsid w:val="00362F32"/>
    <w:rsid w:val="003930CB"/>
    <w:rsid w:val="003C687B"/>
    <w:rsid w:val="003D4ED7"/>
    <w:rsid w:val="003E4256"/>
    <w:rsid w:val="00406E3F"/>
    <w:rsid w:val="004100A0"/>
    <w:rsid w:val="004127FA"/>
    <w:rsid w:val="00414789"/>
    <w:rsid w:val="0041516B"/>
    <w:rsid w:val="00417EF1"/>
    <w:rsid w:val="0042135A"/>
    <w:rsid w:val="004234AC"/>
    <w:rsid w:val="00433C13"/>
    <w:rsid w:val="00434182"/>
    <w:rsid w:val="0045232C"/>
    <w:rsid w:val="00474D2C"/>
    <w:rsid w:val="00480298"/>
    <w:rsid w:val="00486C92"/>
    <w:rsid w:val="00495226"/>
    <w:rsid w:val="004C2BB8"/>
    <w:rsid w:val="004C5F50"/>
    <w:rsid w:val="004D11EB"/>
    <w:rsid w:val="004E0503"/>
    <w:rsid w:val="00524D2A"/>
    <w:rsid w:val="00546366"/>
    <w:rsid w:val="00565584"/>
    <w:rsid w:val="00580391"/>
    <w:rsid w:val="00583389"/>
    <w:rsid w:val="005A3286"/>
    <w:rsid w:val="005D13AD"/>
    <w:rsid w:val="005D2042"/>
    <w:rsid w:val="005D26DC"/>
    <w:rsid w:val="005F50A6"/>
    <w:rsid w:val="0061242A"/>
    <w:rsid w:val="006154ED"/>
    <w:rsid w:val="006171FF"/>
    <w:rsid w:val="006279EB"/>
    <w:rsid w:val="00632E30"/>
    <w:rsid w:val="0063612B"/>
    <w:rsid w:val="006432E7"/>
    <w:rsid w:val="006616EE"/>
    <w:rsid w:val="00672E54"/>
    <w:rsid w:val="00684814"/>
    <w:rsid w:val="00695BAA"/>
    <w:rsid w:val="006B7986"/>
    <w:rsid w:val="006C2BB6"/>
    <w:rsid w:val="006C4E39"/>
    <w:rsid w:val="006E16E1"/>
    <w:rsid w:val="00731792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B6D13"/>
    <w:rsid w:val="007C1A42"/>
    <w:rsid w:val="007C1DA8"/>
    <w:rsid w:val="007C1FA3"/>
    <w:rsid w:val="007D4FB1"/>
    <w:rsid w:val="007E41CD"/>
    <w:rsid w:val="007E6BD4"/>
    <w:rsid w:val="00812151"/>
    <w:rsid w:val="00814BD7"/>
    <w:rsid w:val="00857EB7"/>
    <w:rsid w:val="00861589"/>
    <w:rsid w:val="00877427"/>
    <w:rsid w:val="00892370"/>
    <w:rsid w:val="008A02D9"/>
    <w:rsid w:val="008A0F96"/>
    <w:rsid w:val="008A6CF4"/>
    <w:rsid w:val="008B1DE8"/>
    <w:rsid w:val="008B3294"/>
    <w:rsid w:val="008E2740"/>
    <w:rsid w:val="008E736C"/>
    <w:rsid w:val="008F1B9D"/>
    <w:rsid w:val="00903532"/>
    <w:rsid w:val="00915A1B"/>
    <w:rsid w:val="00921FF2"/>
    <w:rsid w:val="00922907"/>
    <w:rsid w:val="00930C1E"/>
    <w:rsid w:val="009316A6"/>
    <w:rsid w:val="00937AB1"/>
    <w:rsid w:val="00943509"/>
    <w:rsid w:val="00950710"/>
    <w:rsid w:val="0095229D"/>
    <w:rsid w:val="00961DB3"/>
    <w:rsid w:val="0098166A"/>
    <w:rsid w:val="00983457"/>
    <w:rsid w:val="00987B58"/>
    <w:rsid w:val="00987DAF"/>
    <w:rsid w:val="009B408E"/>
    <w:rsid w:val="009B73D3"/>
    <w:rsid w:val="009C2809"/>
    <w:rsid w:val="009D0A22"/>
    <w:rsid w:val="009D6CB9"/>
    <w:rsid w:val="009E0ED3"/>
    <w:rsid w:val="009E1579"/>
    <w:rsid w:val="009E2E23"/>
    <w:rsid w:val="009E6D44"/>
    <w:rsid w:val="009F01EF"/>
    <w:rsid w:val="009F6C50"/>
    <w:rsid w:val="00A031D2"/>
    <w:rsid w:val="00A15237"/>
    <w:rsid w:val="00A45AF7"/>
    <w:rsid w:val="00A606E3"/>
    <w:rsid w:val="00A644E7"/>
    <w:rsid w:val="00A7245F"/>
    <w:rsid w:val="00A94D8A"/>
    <w:rsid w:val="00AC4259"/>
    <w:rsid w:val="00AE1729"/>
    <w:rsid w:val="00AE1B78"/>
    <w:rsid w:val="00AE22F4"/>
    <w:rsid w:val="00AE28AE"/>
    <w:rsid w:val="00AF26E5"/>
    <w:rsid w:val="00B23200"/>
    <w:rsid w:val="00B2320A"/>
    <w:rsid w:val="00B466D8"/>
    <w:rsid w:val="00B6304D"/>
    <w:rsid w:val="00B75DDB"/>
    <w:rsid w:val="00B82BCE"/>
    <w:rsid w:val="00B94947"/>
    <w:rsid w:val="00B96B3D"/>
    <w:rsid w:val="00B97421"/>
    <w:rsid w:val="00BA5A31"/>
    <w:rsid w:val="00BB4133"/>
    <w:rsid w:val="00BC5037"/>
    <w:rsid w:val="00BD40E0"/>
    <w:rsid w:val="00BE6048"/>
    <w:rsid w:val="00BE67EC"/>
    <w:rsid w:val="00BF031D"/>
    <w:rsid w:val="00C00614"/>
    <w:rsid w:val="00C03F6B"/>
    <w:rsid w:val="00C119B4"/>
    <w:rsid w:val="00C17924"/>
    <w:rsid w:val="00C40C2B"/>
    <w:rsid w:val="00C432F7"/>
    <w:rsid w:val="00C62E61"/>
    <w:rsid w:val="00C64F58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6288B"/>
    <w:rsid w:val="00D66089"/>
    <w:rsid w:val="00D7622D"/>
    <w:rsid w:val="00D80A1A"/>
    <w:rsid w:val="00D91E0B"/>
    <w:rsid w:val="00DA270D"/>
    <w:rsid w:val="00DB24B1"/>
    <w:rsid w:val="00DB5059"/>
    <w:rsid w:val="00DB61E0"/>
    <w:rsid w:val="00DC24FE"/>
    <w:rsid w:val="00DD1977"/>
    <w:rsid w:val="00DF5B4F"/>
    <w:rsid w:val="00E06268"/>
    <w:rsid w:val="00E1498E"/>
    <w:rsid w:val="00E26E13"/>
    <w:rsid w:val="00E42E12"/>
    <w:rsid w:val="00E43CF9"/>
    <w:rsid w:val="00E46421"/>
    <w:rsid w:val="00E50E8F"/>
    <w:rsid w:val="00E65864"/>
    <w:rsid w:val="00E93E92"/>
    <w:rsid w:val="00EB1DC8"/>
    <w:rsid w:val="00EF547E"/>
    <w:rsid w:val="00EF5F24"/>
    <w:rsid w:val="00F066C0"/>
    <w:rsid w:val="00F5341C"/>
    <w:rsid w:val="00F62BC6"/>
    <w:rsid w:val="00FA163D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B8A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164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0CB259D7C54272A4358DF5134C6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5B2F5-383C-42C1-ADD4-9E8781AD00CD}"/>
      </w:docPartPr>
      <w:docPartBody>
        <w:p w:rsidR="00AD5B8A" w:rsidRDefault="002B6458" w:rsidP="002B6458">
          <w:pPr>
            <w:pStyle w:val="EF0CB259D7C54272A4358DF5134C6795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58"/>
    <w:rsid w:val="00003923"/>
    <w:rsid w:val="000A070A"/>
    <w:rsid w:val="0012758F"/>
    <w:rsid w:val="00187AB9"/>
    <w:rsid w:val="002B6458"/>
    <w:rsid w:val="00693FA4"/>
    <w:rsid w:val="00806B20"/>
    <w:rsid w:val="00AD5B8A"/>
    <w:rsid w:val="00AE2FC5"/>
    <w:rsid w:val="00CE1E3C"/>
    <w:rsid w:val="00CF31C1"/>
    <w:rsid w:val="00D80895"/>
    <w:rsid w:val="00F834B3"/>
    <w:rsid w:val="00F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2B6458"/>
    <w:rPr>
      <w:color w:val="808080"/>
    </w:rPr>
  </w:style>
  <w:style w:type="paragraph" w:customStyle="1" w:styleId="EF0CB259D7C54272A4358DF5134C6795">
    <w:name w:val="EF0CB259D7C54272A4358DF5134C6795"/>
    <w:rsid w:val="002B6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F5D0-B9ED-4623-B9E4-878B1811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36</cp:revision>
  <cp:lastPrinted>2023-10-14T08:20:00Z</cp:lastPrinted>
  <dcterms:created xsi:type="dcterms:W3CDTF">2023-12-13T07:51:00Z</dcterms:created>
  <dcterms:modified xsi:type="dcterms:W3CDTF">2026-04-14T08:12:00Z</dcterms:modified>
</cp:coreProperties>
</file>