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B7" w:rsidRPr="007B328A" w:rsidRDefault="001976FC" w:rsidP="00AA22B7">
      <w:pPr>
        <w:pStyle w:val="2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  <w:lang w:val="az-Latn-AZ"/>
        </w:rPr>
      </w:pPr>
      <w:r w:rsidRPr="007B328A"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 w:rsidR="00AA22B7" w:rsidRPr="007B328A">
        <w:rPr>
          <w:rFonts w:ascii="Arial" w:hAnsi="Arial" w:cs="Arial"/>
          <w:color w:val="333333"/>
          <w:sz w:val="27"/>
          <w:szCs w:val="27"/>
        </w:rPr>
        <w:t>Xarici</w:t>
      </w:r>
      <w:proofErr w:type="spellEnd"/>
      <w:r w:rsidR="00AA22B7" w:rsidRPr="007B328A"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 w:rsidR="00AA22B7" w:rsidRPr="007B328A">
        <w:rPr>
          <w:rFonts w:ascii="Arial" w:hAnsi="Arial" w:cs="Arial"/>
          <w:color w:val="333333"/>
          <w:sz w:val="27"/>
          <w:szCs w:val="27"/>
        </w:rPr>
        <w:t>iqtisadi</w:t>
      </w:r>
      <w:proofErr w:type="spellEnd"/>
      <w:r w:rsidR="00AA22B7" w:rsidRPr="007B328A"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 w:rsidR="00AA22B7" w:rsidRPr="007B328A">
        <w:rPr>
          <w:rFonts w:ascii="Arial" w:hAnsi="Arial" w:cs="Arial"/>
          <w:color w:val="333333"/>
          <w:sz w:val="27"/>
          <w:szCs w:val="27"/>
        </w:rPr>
        <w:t>fəaliyyət</w:t>
      </w:r>
      <w:proofErr w:type="spellEnd"/>
      <w:r w:rsidR="00AA22B7" w:rsidRPr="007B328A"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 w:rsidR="00AA22B7" w:rsidRPr="007B328A">
        <w:rPr>
          <w:rFonts w:ascii="Arial" w:hAnsi="Arial" w:cs="Arial"/>
          <w:color w:val="333333"/>
          <w:sz w:val="27"/>
          <w:szCs w:val="27"/>
        </w:rPr>
        <w:t>iştirakçılarına</w:t>
      </w:r>
      <w:proofErr w:type="spellEnd"/>
      <w:r w:rsidR="00AA22B7" w:rsidRPr="007B328A"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 w:rsidR="00AA22B7" w:rsidRPr="007B328A">
        <w:rPr>
          <w:rFonts w:ascii="Arial" w:hAnsi="Arial" w:cs="Arial"/>
          <w:color w:val="333333"/>
          <w:sz w:val="27"/>
          <w:szCs w:val="27"/>
        </w:rPr>
        <w:t>həyata</w:t>
      </w:r>
      <w:proofErr w:type="spellEnd"/>
      <w:r w:rsidR="00AA22B7" w:rsidRPr="007B328A"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 w:rsidR="00AA22B7" w:rsidRPr="007B328A">
        <w:rPr>
          <w:rFonts w:ascii="Arial" w:hAnsi="Arial" w:cs="Arial"/>
          <w:color w:val="333333"/>
          <w:sz w:val="27"/>
          <w:szCs w:val="27"/>
        </w:rPr>
        <w:t>keçirdikləri</w:t>
      </w:r>
      <w:proofErr w:type="spellEnd"/>
      <w:r w:rsidR="00AA22B7" w:rsidRPr="007B328A">
        <w:rPr>
          <w:rFonts w:ascii="Arial" w:hAnsi="Arial" w:cs="Arial"/>
          <w:color w:val="333333"/>
          <w:sz w:val="27"/>
          <w:szCs w:val="27"/>
        </w:rPr>
        <w:t xml:space="preserve"> </w:t>
      </w:r>
    </w:p>
    <w:p w:rsidR="00AA22B7" w:rsidRPr="007B328A" w:rsidRDefault="00AA22B7" w:rsidP="00AA22B7">
      <w:pPr>
        <w:pStyle w:val="2"/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lang w:val="az-Latn-AZ"/>
        </w:rPr>
      </w:pPr>
      <w:r w:rsidRPr="007B328A">
        <w:rPr>
          <w:rFonts w:ascii="Arial" w:hAnsi="Arial" w:cs="Arial"/>
          <w:color w:val="333333"/>
          <w:sz w:val="27"/>
          <w:szCs w:val="27"/>
          <w:lang w:val="az-Latn-AZ"/>
        </w:rPr>
        <w:t>idxal-ixrac əməliyyatları barədə statistik məlumatların verilməsi</w:t>
      </w:r>
      <w:r w:rsidR="001976FC" w:rsidRPr="007B328A">
        <w:rPr>
          <w:rFonts w:ascii="Arial" w:hAnsi="Arial" w:cs="Arial"/>
          <w:sz w:val="24"/>
          <w:szCs w:val="24"/>
          <w:lang w:val="az-Latn-AZ"/>
        </w:rPr>
        <w:t xml:space="preserve">” </w:t>
      </w:r>
    </w:p>
    <w:p w:rsidR="00A87F71" w:rsidRPr="007B328A" w:rsidRDefault="00AA22B7" w:rsidP="00AA22B7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i/>
          <w:iCs/>
          <w:sz w:val="24"/>
          <w:szCs w:val="24"/>
          <w:lang w:val="az-Latn-AZ"/>
        </w:rPr>
      </w:pPr>
      <w:r w:rsidRPr="007B328A">
        <w:rPr>
          <w:rFonts w:ascii="Arial" w:hAnsi="Arial" w:cs="Arial"/>
          <w:b w:val="0"/>
          <w:sz w:val="24"/>
          <w:szCs w:val="24"/>
          <w:lang w:val="az-Latn-AZ"/>
        </w:rPr>
        <w:t>e</w:t>
      </w:r>
      <w:r w:rsidR="000909C3" w:rsidRPr="007B328A">
        <w:rPr>
          <w:rFonts w:ascii="Arial" w:hAnsi="Arial" w:cs="Arial"/>
          <w:b w:val="0"/>
          <w:i/>
          <w:iCs/>
          <w:sz w:val="24"/>
          <w:szCs w:val="24"/>
          <w:lang w:val="az-Latn-AZ"/>
        </w:rPr>
        <w:t xml:space="preserve">lektron </w:t>
      </w:r>
      <w:r w:rsidRPr="007B328A">
        <w:rPr>
          <w:rFonts w:ascii="Arial" w:hAnsi="Arial" w:cs="Arial"/>
          <w:b w:val="0"/>
          <w:i/>
          <w:iCs/>
          <w:sz w:val="24"/>
          <w:szCs w:val="24"/>
          <w:lang w:val="az-Latn-AZ"/>
        </w:rPr>
        <w:t>g</w:t>
      </w:r>
      <w:r w:rsidR="000909C3" w:rsidRPr="007B328A">
        <w:rPr>
          <w:rFonts w:ascii="Arial" w:hAnsi="Arial" w:cs="Arial"/>
          <w:b w:val="0"/>
          <w:i/>
          <w:iCs/>
          <w:sz w:val="24"/>
          <w:szCs w:val="24"/>
          <w:lang w:val="az-Latn-AZ"/>
        </w:rPr>
        <w:t>ömrük</w:t>
      </w:r>
      <w:r w:rsidR="00AA67A0" w:rsidRPr="007B328A">
        <w:rPr>
          <w:rFonts w:ascii="Arial" w:hAnsi="Arial" w:cs="Arial"/>
          <w:b w:val="0"/>
          <w:i/>
          <w:iCs/>
          <w:sz w:val="24"/>
          <w:szCs w:val="24"/>
          <w:lang w:val="az-Latn-AZ"/>
        </w:rPr>
        <w:t xml:space="preserve"> xidmətindən istifadə təlimatı</w:t>
      </w:r>
    </w:p>
    <w:p w:rsidR="00AA22B7" w:rsidRPr="007B328A" w:rsidRDefault="00AA22B7" w:rsidP="00AA22B7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i/>
          <w:iCs/>
          <w:sz w:val="24"/>
          <w:szCs w:val="24"/>
          <w:lang w:val="az-Latn-AZ"/>
        </w:rPr>
      </w:pPr>
    </w:p>
    <w:p w:rsidR="004E6A66" w:rsidRPr="007B328A" w:rsidRDefault="000909C3" w:rsidP="00AA22B7">
      <w:pPr>
        <w:pStyle w:val="2"/>
        <w:spacing w:before="0" w:beforeAutospacing="0" w:after="120" w:afterAutospacing="0"/>
        <w:ind w:firstLine="567"/>
        <w:jc w:val="both"/>
        <w:rPr>
          <w:rFonts w:ascii="Arial" w:hAnsi="Arial" w:cs="Arial"/>
          <w:b w:val="0"/>
          <w:sz w:val="24"/>
          <w:szCs w:val="24"/>
          <w:lang w:val="az-Latn-AZ"/>
        </w:rPr>
      </w:pPr>
      <w:r w:rsidRPr="007B328A">
        <w:rPr>
          <w:rFonts w:ascii="Arial" w:hAnsi="Arial" w:cs="Arial"/>
          <w:b w:val="0"/>
          <w:sz w:val="24"/>
          <w:szCs w:val="24"/>
          <w:lang w:val="az-Latn-AZ"/>
        </w:rPr>
        <w:t xml:space="preserve">Elektron Hökumət Portalının (www.e-gov.az)  və ya  Dövlət Gömrük Komitəsinin internet saytının (www.customs.gov.az)  “e-Gömrük xidmətləri” bölmələrində yerləşdirilmiş  </w:t>
      </w:r>
      <w:r w:rsidRPr="007B328A">
        <w:rPr>
          <w:rFonts w:ascii="Arial" w:hAnsi="Arial" w:cs="Arial"/>
          <w:sz w:val="24"/>
          <w:szCs w:val="24"/>
          <w:lang w:val="az-Latn-AZ"/>
        </w:rPr>
        <w:t>“</w:t>
      </w:r>
      <w:r w:rsidR="00AA22B7" w:rsidRPr="007B328A">
        <w:rPr>
          <w:rFonts w:ascii="Arial" w:hAnsi="Arial" w:cs="Arial"/>
          <w:color w:val="333333"/>
          <w:sz w:val="24"/>
          <w:szCs w:val="24"/>
          <w:lang w:val="az-Latn-AZ"/>
        </w:rPr>
        <w:t>Xarici iqtisadi fəaliyyət iştirakçılarına həyata keçirdikləri idxal ixrac əməliyyatları barədə statistik məlumatların verilməsi</w:t>
      </w:r>
      <w:r w:rsidRPr="007B328A">
        <w:rPr>
          <w:rFonts w:ascii="Arial" w:hAnsi="Arial" w:cs="Arial"/>
          <w:sz w:val="24"/>
          <w:szCs w:val="24"/>
          <w:lang w:val="az-Latn-AZ"/>
        </w:rPr>
        <w:t>”</w:t>
      </w:r>
      <w:r w:rsidRPr="007B328A">
        <w:rPr>
          <w:rFonts w:ascii="Arial" w:hAnsi="Arial" w:cs="Arial"/>
          <w:b w:val="0"/>
          <w:sz w:val="24"/>
          <w:szCs w:val="24"/>
          <w:lang w:val="az-Latn-AZ"/>
        </w:rPr>
        <w:t xml:space="preserve">  xidmətindən istifadə etməklə </w:t>
      </w:r>
      <w:r w:rsidR="00AA22B7" w:rsidRPr="007B328A">
        <w:rPr>
          <w:rFonts w:ascii="Arial" w:hAnsi="Arial" w:cs="Arial"/>
          <w:b w:val="0"/>
          <w:sz w:val="24"/>
          <w:szCs w:val="24"/>
          <w:lang w:val="az-Latn-AZ"/>
        </w:rPr>
        <w:t>xarici</w:t>
      </w:r>
      <w:r w:rsidR="00AA67A0" w:rsidRPr="007B328A">
        <w:rPr>
          <w:rFonts w:ascii="Arial" w:hAnsi="Arial" w:cs="Arial"/>
          <w:b w:val="0"/>
          <w:sz w:val="24"/>
          <w:szCs w:val="24"/>
          <w:lang w:val="az-Latn-AZ"/>
        </w:rPr>
        <w:t xml:space="preserve"> </w:t>
      </w:r>
      <w:r w:rsidR="00AA22B7" w:rsidRPr="007B328A">
        <w:rPr>
          <w:rFonts w:ascii="Arial" w:hAnsi="Arial" w:cs="Arial"/>
          <w:b w:val="0"/>
          <w:sz w:val="24"/>
          <w:szCs w:val="24"/>
          <w:lang w:val="az-Latn-AZ"/>
        </w:rPr>
        <w:t xml:space="preserve">iqtisadi fəaliyyət iştirakçıları </w:t>
      </w:r>
      <w:r w:rsidR="00AA67A0" w:rsidRPr="007B328A">
        <w:rPr>
          <w:rFonts w:ascii="Arial" w:hAnsi="Arial" w:cs="Arial"/>
          <w:b w:val="0"/>
          <w:sz w:val="24"/>
          <w:szCs w:val="24"/>
          <w:lang w:val="az-Latn-AZ"/>
        </w:rPr>
        <w:t xml:space="preserve">öz rəsmiləşdirilmiş </w:t>
      </w:r>
      <w:r w:rsidR="00AA22B7" w:rsidRPr="007B328A">
        <w:rPr>
          <w:rFonts w:ascii="Arial" w:hAnsi="Arial" w:cs="Arial"/>
          <w:b w:val="0"/>
          <w:sz w:val="24"/>
          <w:szCs w:val="24"/>
          <w:lang w:val="az-Latn-AZ"/>
        </w:rPr>
        <w:t>idxal</w:t>
      </w:r>
      <w:r w:rsidR="00AA67A0" w:rsidRPr="007B328A">
        <w:rPr>
          <w:rFonts w:ascii="Arial" w:hAnsi="Arial" w:cs="Arial"/>
          <w:b w:val="0"/>
          <w:sz w:val="24"/>
          <w:szCs w:val="24"/>
          <w:lang w:val="az-Latn-AZ"/>
        </w:rPr>
        <w:t xml:space="preserve"> və </w:t>
      </w:r>
      <w:r w:rsidR="00AA22B7" w:rsidRPr="007B328A">
        <w:rPr>
          <w:rFonts w:ascii="Arial" w:hAnsi="Arial" w:cs="Arial"/>
          <w:b w:val="0"/>
          <w:sz w:val="24"/>
          <w:szCs w:val="24"/>
          <w:lang w:val="az-Latn-AZ"/>
        </w:rPr>
        <w:t>ixrac əməliyyatları barədə məlumat əldə edə bil</w:t>
      </w:r>
      <w:r w:rsidR="00084DA3" w:rsidRPr="007B328A">
        <w:rPr>
          <w:rFonts w:ascii="Arial" w:hAnsi="Arial" w:cs="Arial"/>
          <w:b w:val="0"/>
          <w:sz w:val="24"/>
          <w:szCs w:val="24"/>
          <w:lang w:val="az-Latn-AZ"/>
        </w:rPr>
        <w:t>ə</w:t>
      </w:r>
      <w:r w:rsidR="00AA22B7" w:rsidRPr="007B328A">
        <w:rPr>
          <w:rFonts w:ascii="Arial" w:hAnsi="Arial" w:cs="Arial"/>
          <w:b w:val="0"/>
          <w:sz w:val="24"/>
          <w:szCs w:val="24"/>
          <w:lang w:val="az-Latn-AZ"/>
        </w:rPr>
        <w:t>rlər</w:t>
      </w:r>
      <w:r w:rsidR="004E6A66" w:rsidRPr="007B328A">
        <w:rPr>
          <w:rFonts w:ascii="Arial" w:hAnsi="Arial" w:cs="Arial"/>
          <w:b w:val="0"/>
          <w:sz w:val="24"/>
          <w:szCs w:val="24"/>
          <w:lang w:val="az-Latn-AZ"/>
        </w:rPr>
        <w:t>.</w:t>
      </w:r>
    </w:p>
    <w:p w:rsidR="00155BB8" w:rsidRPr="007B328A" w:rsidRDefault="004E6A66" w:rsidP="00AA22B7">
      <w:pPr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7B328A">
        <w:rPr>
          <w:rFonts w:ascii="Arial" w:hAnsi="Arial" w:cs="Arial"/>
          <w:sz w:val="24"/>
          <w:szCs w:val="24"/>
          <w:lang w:val="az-Latn-AZ"/>
        </w:rPr>
        <w:t xml:space="preserve"> </w:t>
      </w:r>
      <w:r w:rsidR="000909C3" w:rsidRPr="007B328A">
        <w:rPr>
          <w:rFonts w:ascii="Arial" w:hAnsi="Arial" w:cs="Arial"/>
          <w:sz w:val="24"/>
          <w:szCs w:val="24"/>
          <w:lang w:val="az-Latn-AZ"/>
        </w:rPr>
        <w:t>Xidmətdən istifadə etmək</w:t>
      </w:r>
      <w:r w:rsidRPr="007B328A">
        <w:rPr>
          <w:rFonts w:ascii="Arial" w:hAnsi="Arial" w:cs="Arial"/>
          <w:sz w:val="24"/>
          <w:szCs w:val="24"/>
          <w:lang w:val="az-Latn-AZ"/>
        </w:rPr>
        <w:t xml:space="preserve"> üçün </w:t>
      </w:r>
      <w:r w:rsidR="00923926" w:rsidRPr="007B328A">
        <w:rPr>
          <w:rFonts w:ascii="Arial" w:hAnsi="Arial" w:cs="Arial"/>
          <w:sz w:val="24"/>
          <w:szCs w:val="24"/>
          <w:lang w:val="az-Latn-AZ"/>
        </w:rPr>
        <w:t xml:space="preserve">www.e-gov.az saytına daxil olmaqla “Bütün xidmətlər” bölməsi seçilir: </w:t>
      </w:r>
    </w:p>
    <w:p w:rsidR="000909C3" w:rsidRPr="000909C3" w:rsidRDefault="000909C3" w:rsidP="00C82141">
      <w:pPr>
        <w:ind w:firstLine="142"/>
        <w:rPr>
          <w:sz w:val="24"/>
          <w:szCs w:val="24"/>
          <w:lang w:val="en-US"/>
        </w:rPr>
      </w:pPr>
      <w:r w:rsidRPr="000909C3">
        <w:rPr>
          <w:noProof/>
          <w:sz w:val="24"/>
          <w:szCs w:val="24"/>
          <w:lang w:eastAsia="ru-RU"/>
        </w:rPr>
        <w:drawing>
          <wp:inline distT="0" distB="0" distL="0" distR="0" wp14:anchorId="2B867F06" wp14:editId="61C3E2B8">
            <wp:extent cx="5781675" cy="3324225"/>
            <wp:effectExtent l="0" t="0" r="9525" b="9525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83" cy="332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909C3" w:rsidRPr="00AA67A0" w:rsidRDefault="000909C3" w:rsidP="00E73042">
      <w:pPr>
        <w:ind w:firstLine="567"/>
        <w:rPr>
          <w:rFonts w:ascii="Arial" w:hAnsi="Arial" w:cs="Arial"/>
          <w:sz w:val="24"/>
          <w:szCs w:val="24"/>
          <w:lang w:val="en-US"/>
        </w:rPr>
      </w:pPr>
      <w:r w:rsidRPr="00AA67A0">
        <w:rPr>
          <w:rFonts w:ascii="Arial" w:hAnsi="Arial" w:cs="Arial"/>
          <w:sz w:val="24"/>
          <w:szCs w:val="24"/>
          <w:lang w:val="az-Latn-AZ"/>
        </w:rPr>
        <w:t>2-ci addımda ölkə üzrə fəaliyyət göstərən elektron xidmətlərin ümumi siyahısından «Qurumlar» bölm</w:t>
      </w:r>
      <w:r w:rsidR="00337A41" w:rsidRPr="00AA67A0">
        <w:rPr>
          <w:rFonts w:ascii="Arial" w:hAnsi="Arial" w:cs="Arial"/>
          <w:sz w:val="24"/>
          <w:szCs w:val="24"/>
          <w:lang w:val="az-Latn-AZ"/>
        </w:rPr>
        <w:t>ə</w:t>
      </w:r>
      <w:r w:rsidRPr="00AA67A0">
        <w:rPr>
          <w:rFonts w:ascii="Arial" w:hAnsi="Arial" w:cs="Arial"/>
          <w:sz w:val="24"/>
          <w:szCs w:val="24"/>
          <w:lang w:val="az-Latn-AZ"/>
        </w:rPr>
        <w:t xml:space="preserve">sindən </w:t>
      </w:r>
      <w:r w:rsidRPr="00AA67A0"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 w:rsidRPr="00AA67A0">
        <w:rPr>
          <w:rFonts w:ascii="Arial" w:hAnsi="Arial" w:cs="Arial"/>
          <w:sz w:val="24"/>
          <w:szCs w:val="24"/>
          <w:lang w:val="en-US"/>
        </w:rPr>
        <w:t>Dövlət</w:t>
      </w:r>
      <w:proofErr w:type="spellEnd"/>
      <w:r w:rsidRPr="00AA67A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67A0">
        <w:rPr>
          <w:rFonts w:ascii="Arial" w:hAnsi="Arial" w:cs="Arial"/>
          <w:sz w:val="24"/>
          <w:szCs w:val="24"/>
          <w:lang w:val="en-US"/>
        </w:rPr>
        <w:t>Gömrük</w:t>
      </w:r>
      <w:proofErr w:type="spellEnd"/>
      <w:r w:rsidRPr="00AA67A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67A0">
        <w:rPr>
          <w:rFonts w:ascii="Arial" w:hAnsi="Arial" w:cs="Arial"/>
          <w:sz w:val="24"/>
          <w:szCs w:val="24"/>
          <w:lang w:val="en-US"/>
        </w:rPr>
        <w:t>Komitəsi</w:t>
      </w:r>
      <w:proofErr w:type="spellEnd"/>
      <w:r w:rsidRPr="00AA67A0">
        <w:rPr>
          <w:rFonts w:ascii="Arial" w:hAnsi="Arial" w:cs="Arial"/>
          <w:sz w:val="24"/>
          <w:szCs w:val="24"/>
          <w:lang w:val="en-US"/>
        </w:rPr>
        <w:t xml:space="preserve">” </w:t>
      </w:r>
      <w:proofErr w:type="spellStart"/>
      <w:r w:rsidRPr="00AA67A0">
        <w:rPr>
          <w:rFonts w:ascii="Arial" w:hAnsi="Arial" w:cs="Arial"/>
          <w:sz w:val="24"/>
          <w:szCs w:val="24"/>
          <w:lang w:val="en-US"/>
        </w:rPr>
        <w:t>seçilir</w:t>
      </w:r>
      <w:proofErr w:type="spellEnd"/>
      <w:r w:rsidRPr="00AA67A0">
        <w:rPr>
          <w:rFonts w:ascii="Arial" w:hAnsi="Arial" w:cs="Arial"/>
          <w:sz w:val="24"/>
          <w:szCs w:val="24"/>
          <w:lang w:val="en-US"/>
        </w:rPr>
        <w:t>:</w:t>
      </w:r>
    </w:p>
    <w:p w:rsidR="000909C3" w:rsidRDefault="000909C3" w:rsidP="00C82141">
      <w:pPr>
        <w:ind w:firstLine="142"/>
        <w:rPr>
          <w:sz w:val="24"/>
          <w:szCs w:val="24"/>
          <w:lang w:val="en-US"/>
        </w:rPr>
      </w:pPr>
      <w:r w:rsidRPr="000909C3">
        <w:rPr>
          <w:noProof/>
          <w:sz w:val="24"/>
          <w:szCs w:val="24"/>
          <w:lang w:eastAsia="ru-RU"/>
        </w:rPr>
        <w:drawing>
          <wp:inline distT="0" distB="0" distL="0" distR="0" wp14:anchorId="5135E434" wp14:editId="1B808433">
            <wp:extent cx="5781675" cy="2800350"/>
            <wp:effectExtent l="0" t="0" r="9525" b="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863" cy="280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909C3" w:rsidRPr="007B328A" w:rsidRDefault="000909C3" w:rsidP="00E73042">
      <w:pPr>
        <w:ind w:firstLine="567"/>
        <w:rPr>
          <w:rFonts w:ascii="Arial" w:hAnsi="Arial" w:cs="Arial"/>
          <w:sz w:val="24"/>
          <w:szCs w:val="24"/>
          <w:lang w:val="en-US"/>
        </w:rPr>
      </w:pPr>
      <w:r w:rsidRPr="007B328A">
        <w:rPr>
          <w:rFonts w:ascii="Arial" w:hAnsi="Arial" w:cs="Arial"/>
          <w:sz w:val="24"/>
          <w:szCs w:val="24"/>
          <w:lang w:val="az-Latn-AZ"/>
        </w:rPr>
        <w:lastRenderedPageBreak/>
        <w:t xml:space="preserve">3-cü addımda </w:t>
      </w:r>
      <w:r w:rsidR="00337A41" w:rsidRPr="007B328A">
        <w:rPr>
          <w:rFonts w:ascii="Arial" w:hAnsi="Arial" w:cs="Arial"/>
          <w:b/>
          <w:sz w:val="24"/>
          <w:szCs w:val="24"/>
          <w:lang w:val="en-US"/>
        </w:rPr>
        <w:t>“</w:t>
      </w:r>
      <w:r w:rsidR="00084DA3" w:rsidRPr="007B328A">
        <w:rPr>
          <w:rFonts w:ascii="Arial" w:hAnsi="Arial" w:cs="Arial"/>
          <w:b/>
          <w:color w:val="333333"/>
          <w:sz w:val="24"/>
          <w:szCs w:val="24"/>
          <w:lang w:val="az-Latn-AZ"/>
        </w:rPr>
        <w:t>Xarici iqtisadi fəaliyyət iştirakçılarına həyata keçirdikləri idxal ixrac əməliyyatları barədə statistik məlumatların verilməsi</w:t>
      </w:r>
      <w:r w:rsidR="00337A41" w:rsidRPr="007B328A">
        <w:rPr>
          <w:rFonts w:ascii="Arial" w:hAnsi="Arial" w:cs="Arial"/>
          <w:b/>
          <w:sz w:val="24"/>
          <w:szCs w:val="24"/>
          <w:lang w:val="en-US"/>
        </w:rPr>
        <w:t>”</w:t>
      </w:r>
      <w:r w:rsidR="00337A41" w:rsidRPr="007B328A">
        <w:rPr>
          <w:rFonts w:ascii="Arial" w:hAnsi="Arial" w:cs="Arial"/>
          <w:sz w:val="24"/>
          <w:szCs w:val="24"/>
          <w:lang w:val="en-US"/>
        </w:rPr>
        <w:t xml:space="preserve"> </w:t>
      </w:r>
      <w:r w:rsidRPr="007B328A">
        <w:rPr>
          <w:rFonts w:ascii="Arial" w:hAnsi="Arial" w:cs="Arial"/>
          <w:sz w:val="24"/>
          <w:szCs w:val="24"/>
          <w:lang w:val="az-Latn-AZ"/>
        </w:rPr>
        <w:t>xidmət</w:t>
      </w:r>
      <w:r w:rsidR="00337A41" w:rsidRPr="007B328A">
        <w:rPr>
          <w:rFonts w:ascii="Arial" w:hAnsi="Arial" w:cs="Arial"/>
          <w:sz w:val="24"/>
          <w:szCs w:val="24"/>
          <w:lang w:val="az-Latn-AZ"/>
        </w:rPr>
        <w:t>i</w:t>
      </w:r>
      <w:r w:rsidRPr="007B328A">
        <w:rPr>
          <w:rFonts w:ascii="Arial" w:hAnsi="Arial" w:cs="Arial"/>
          <w:sz w:val="24"/>
          <w:szCs w:val="24"/>
          <w:lang w:val="az-Latn-AZ"/>
        </w:rPr>
        <w:t xml:space="preserve"> seçilir</w:t>
      </w:r>
      <w:r w:rsidRPr="007B328A">
        <w:rPr>
          <w:rFonts w:ascii="Arial" w:hAnsi="Arial" w:cs="Arial"/>
          <w:sz w:val="24"/>
          <w:szCs w:val="24"/>
          <w:lang w:val="en-US"/>
        </w:rPr>
        <w:t>:</w:t>
      </w:r>
    </w:p>
    <w:p w:rsidR="000909C3" w:rsidRDefault="00084DA3" w:rsidP="00C82141">
      <w:pPr>
        <w:ind w:firstLine="142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43575" cy="4486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9C3" w:rsidRPr="00C82141" w:rsidRDefault="00C82141" w:rsidP="00E73042">
      <w:pPr>
        <w:ind w:firstLine="56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az-Latn-AZ"/>
        </w:rPr>
        <w:t>Növbəti addımda e</w:t>
      </w:r>
      <w:r w:rsidR="00337A41" w:rsidRPr="00AA67A0">
        <w:rPr>
          <w:rFonts w:ascii="Arial" w:hAnsi="Arial" w:cs="Arial"/>
          <w:sz w:val="24"/>
          <w:szCs w:val="24"/>
          <w:lang w:val="az-Latn-AZ"/>
        </w:rPr>
        <w:t>l</w:t>
      </w:r>
      <w:r w:rsidR="000909C3" w:rsidRPr="00AA67A0">
        <w:rPr>
          <w:rFonts w:ascii="Arial" w:hAnsi="Arial" w:cs="Arial"/>
          <w:sz w:val="24"/>
          <w:szCs w:val="24"/>
          <w:lang w:val="az-Latn-AZ"/>
        </w:rPr>
        <w:t>ektron hökumət portalına daxil olmaq üçün səhifə</w:t>
      </w:r>
      <w:r>
        <w:rPr>
          <w:rFonts w:ascii="Arial" w:hAnsi="Arial" w:cs="Arial"/>
          <w:sz w:val="24"/>
          <w:szCs w:val="24"/>
          <w:lang w:val="az-Latn-AZ"/>
        </w:rPr>
        <w:t xml:space="preserve"> açılır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:rsidR="000909C3" w:rsidRDefault="000909C3" w:rsidP="00C82141">
      <w:pPr>
        <w:ind w:firstLine="142"/>
        <w:rPr>
          <w:sz w:val="24"/>
          <w:szCs w:val="24"/>
          <w:lang w:val="en-US"/>
        </w:rPr>
      </w:pPr>
      <w:r w:rsidRPr="000909C3">
        <w:rPr>
          <w:noProof/>
          <w:sz w:val="24"/>
          <w:szCs w:val="24"/>
          <w:lang w:eastAsia="ru-RU"/>
        </w:rPr>
        <w:drawing>
          <wp:inline distT="0" distB="0" distL="0" distR="0" wp14:anchorId="3DB29B88" wp14:editId="08057D36">
            <wp:extent cx="5743575" cy="3419475"/>
            <wp:effectExtent l="0" t="0" r="0" b="952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61" cy="341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909C3" w:rsidRPr="00AA67A0" w:rsidRDefault="000909C3" w:rsidP="00C82141">
      <w:pPr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AA67A0">
        <w:rPr>
          <w:rFonts w:ascii="Arial" w:hAnsi="Arial" w:cs="Arial"/>
          <w:sz w:val="24"/>
          <w:szCs w:val="24"/>
          <w:lang w:val="az-Latn-AZ"/>
        </w:rPr>
        <w:lastRenderedPageBreak/>
        <w:t xml:space="preserve">Bu mərhələdə elektron hökumət portalına  </w:t>
      </w:r>
      <w:r w:rsidR="004179C9" w:rsidRPr="00AA67A0">
        <w:rPr>
          <w:rFonts w:ascii="Arial" w:hAnsi="Arial" w:cs="Arial"/>
          <w:sz w:val="24"/>
          <w:szCs w:val="24"/>
          <w:lang w:val="az-Latn-AZ"/>
        </w:rPr>
        <w:t xml:space="preserve">daxil olmaq </w:t>
      </w:r>
      <w:r w:rsidRPr="00AA67A0">
        <w:rPr>
          <w:rFonts w:ascii="Arial" w:hAnsi="Arial" w:cs="Arial"/>
          <w:sz w:val="24"/>
          <w:szCs w:val="24"/>
          <w:lang w:val="az-Latn-AZ"/>
        </w:rPr>
        <w:t>üçün bizdə aktiv olan müvafiq daxilolma vasitəsinə uyğun rejim seçilir. Əgər asan imza ilə daxil olmaq lazımdırsa,  “Asan imza ilə daxil olmaq” rejimi seçilir və ekranda aşağıdakı mə</w:t>
      </w:r>
      <w:r w:rsidR="00C82141">
        <w:rPr>
          <w:rFonts w:ascii="Arial" w:hAnsi="Arial" w:cs="Arial"/>
          <w:sz w:val="24"/>
          <w:szCs w:val="24"/>
          <w:lang w:val="az-Latn-AZ"/>
        </w:rPr>
        <w:t>lumatlar görünür:</w:t>
      </w:r>
    </w:p>
    <w:p w:rsidR="000909C3" w:rsidRDefault="000909C3" w:rsidP="00C82141">
      <w:pPr>
        <w:ind w:firstLine="142"/>
        <w:rPr>
          <w:sz w:val="24"/>
          <w:szCs w:val="24"/>
          <w:lang w:val="az-Latn-AZ"/>
        </w:rPr>
      </w:pPr>
      <w:r w:rsidRPr="000909C3">
        <w:rPr>
          <w:noProof/>
          <w:sz w:val="24"/>
          <w:szCs w:val="24"/>
          <w:lang w:eastAsia="ru-RU"/>
        </w:rPr>
        <w:drawing>
          <wp:inline distT="0" distB="0" distL="0" distR="0" wp14:anchorId="7C4F2897" wp14:editId="03D521CB">
            <wp:extent cx="5781675" cy="2886075"/>
            <wp:effectExtent l="0" t="0" r="9525" b="952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862" cy="288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909C3" w:rsidRPr="007B328A" w:rsidRDefault="000909C3" w:rsidP="007B328A">
      <w:pPr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7B328A">
        <w:rPr>
          <w:rFonts w:ascii="Arial" w:hAnsi="Arial" w:cs="Arial"/>
          <w:sz w:val="24"/>
          <w:szCs w:val="24"/>
          <w:lang w:val="az-Latn-AZ"/>
        </w:rPr>
        <w:t xml:space="preserve">Asan imza və istifadəçi İD-si daxil olunduqdan sonra “Daxil ol” düyməsi sıxılır və ekranda göstərilən rəqəm ilə telefona gələn rəqəm qarşılaşdırılır, eyni olduqda </w:t>
      </w:r>
      <w:r w:rsidR="004179C9" w:rsidRPr="007B328A">
        <w:rPr>
          <w:rFonts w:ascii="Arial" w:hAnsi="Arial" w:cs="Arial"/>
          <w:sz w:val="24"/>
          <w:szCs w:val="24"/>
          <w:lang w:val="az-Latn-AZ"/>
        </w:rPr>
        <w:t xml:space="preserve">telefonun ekranında olan düymənin köməyilə bu təsdiq edilir, daha sonra </w:t>
      </w:r>
      <w:r w:rsidRPr="007B328A">
        <w:rPr>
          <w:rFonts w:ascii="Arial" w:hAnsi="Arial" w:cs="Arial"/>
          <w:sz w:val="24"/>
          <w:szCs w:val="24"/>
          <w:lang w:val="az-Latn-AZ"/>
        </w:rPr>
        <w:t xml:space="preserve">Pin1 kodu daxil edilir, hər şey normal olarsa, </w:t>
      </w:r>
      <w:r w:rsidR="00337A41" w:rsidRPr="007B328A">
        <w:rPr>
          <w:rFonts w:ascii="Arial" w:hAnsi="Arial" w:cs="Arial"/>
          <w:sz w:val="24"/>
          <w:szCs w:val="24"/>
          <w:lang w:val="az-Latn-AZ"/>
        </w:rPr>
        <w:t>aşağıdakı kimi səhifə açılır</w:t>
      </w:r>
      <w:r w:rsidR="0076420B" w:rsidRPr="007B328A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37A41" w:rsidRPr="007B328A">
        <w:rPr>
          <w:rFonts w:ascii="Arial" w:hAnsi="Arial" w:cs="Arial"/>
          <w:sz w:val="24"/>
          <w:szCs w:val="24"/>
          <w:lang w:val="az-Latn-AZ"/>
        </w:rPr>
        <w:t>(Şəkil 1)</w:t>
      </w:r>
      <w:r w:rsidRPr="007B328A">
        <w:rPr>
          <w:rFonts w:ascii="Arial" w:hAnsi="Arial" w:cs="Arial"/>
          <w:sz w:val="24"/>
          <w:szCs w:val="24"/>
          <w:lang w:val="az-Latn-AZ"/>
        </w:rPr>
        <w:t>:</w:t>
      </w:r>
    </w:p>
    <w:p w:rsidR="000909C3" w:rsidRDefault="0076420B" w:rsidP="00C82141">
      <w:pPr>
        <w:ind w:firstLine="142"/>
        <w:rPr>
          <w:sz w:val="24"/>
          <w:szCs w:val="24"/>
          <w:lang w:val="az-Latn-AZ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81675" cy="38862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A41" w:rsidRDefault="00337A41" w:rsidP="00337A41">
      <w:pPr>
        <w:jc w:val="center"/>
        <w:rPr>
          <w:b/>
          <w:sz w:val="24"/>
          <w:szCs w:val="24"/>
          <w:lang w:val="az-Latn-AZ"/>
        </w:rPr>
      </w:pPr>
      <w:r w:rsidRPr="0076420B">
        <w:rPr>
          <w:b/>
          <w:sz w:val="24"/>
          <w:szCs w:val="24"/>
          <w:lang w:val="az-Latn-AZ"/>
        </w:rPr>
        <w:t>Şəkil 1.</w:t>
      </w:r>
    </w:p>
    <w:p w:rsidR="0076420B" w:rsidRPr="00C82141" w:rsidRDefault="00AA67A0" w:rsidP="00F0736E">
      <w:pPr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AA67A0">
        <w:rPr>
          <w:rFonts w:ascii="Arial" w:hAnsi="Arial" w:cs="Arial"/>
          <w:sz w:val="24"/>
          <w:szCs w:val="24"/>
          <w:lang w:val="az-Latn-AZ"/>
        </w:rPr>
        <w:lastRenderedPageBreak/>
        <w:t xml:space="preserve">Şəkil 1-dən də göründüyü kimi xarici iqtisadi fəaliyyət iştirakçıları rəsmiləşdirilmiş yüklər haqqında 5 hesabat </w:t>
      </w:r>
      <w:r>
        <w:rPr>
          <w:rFonts w:ascii="Arial" w:hAnsi="Arial" w:cs="Arial"/>
          <w:sz w:val="24"/>
          <w:szCs w:val="24"/>
          <w:lang w:val="az-Latn-AZ"/>
        </w:rPr>
        <w:t xml:space="preserve">forması </w:t>
      </w:r>
      <w:r w:rsidRPr="00AA67A0">
        <w:rPr>
          <w:rFonts w:ascii="Arial" w:hAnsi="Arial" w:cs="Arial"/>
          <w:sz w:val="24"/>
          <w:szCs w:val="24"/>
          <w:lang w:val="az-Latn-AZ"/>
        </w:rPr>
        <w:t xml:space="preserve">üzrə məlumat almaq imkanına malikdirlər. </w:t>
      </w:r>
      <w:r w:rsidR="00F0736E">
        <w:rPr>
          <w:rFonts w:ascii="Arial" w:hAnsi="Arial" w:cs="Arial"/>
          <w:sz w:val="24"/>
          <w:szCs w:val="24"/>
          <w:lang w:val="az-Latn-AZ"/>
        </w:rPr>
        <w:t xml:space="preserve">Tutaq ki, </w:t>
      </w:r>
      <w:r w:rsidR="00F0736E" w:rsidRPr="00AA67A0">
        <w:rPr>
          <w:rFonts w:ascii="Arial" w:hAnsi="Arial" w:cs="Arial"/>
          <w:sz w:val="24"/>
          <w:szCs w:val="24"/>
          <w:lang w:val="az-Latn-AZ"/>
        </w:rPr>
        <w:t>xarici iqtisadi fəaliyyə</w:t>
      </w:r>
      <w:r w:rsidR="00F0736E">
        <w:rPr>
          <w:rFonts w:ascii="Arial" w:hAnsi="Arial" w:cs="Arial"/>
          <w:sz w:val="24"/>
          <w:szCs w:val="24"/>
          <w:lang w:val="az-Latn-AZ"/>
        </w:rPr>
        <w:t>t iştirakçısı “</w:t>
      </w:r>
      <w:r w:rsidR="00F0736E" w:rsidRPr="00F0736E">
        <w:rPr>
          <w:rFonts w:ascii="Segoe UI" w:hAnsi="Segoe UI" w:cs="Segoe UI"/>
          <w:color w:val="000000"/>
          <w:shd w:val="clear" w:color="auto" w:fill="F2F6FA"/>
          <w:lang w:val="az-Latn-AZ"/>
        </w:rPr>
        <w:t>İdxal etdiyim mallar haqqında hesabat</w:t>
      </w:r>
      <w:r w:rsidR="00F0736E">
        <w:rPr>
          <w:rFonts w:ascii="Segoe UI" w:hAnsi="Segoe UI" w:cs="Segoe UI"/>
          <w:color w:val="000000"/>
          <w:shd w:val="clear" w:color="auto" w:fill="F2F6FA"/>
          <w:lang w:val="az-Latn-AZ"/>
        </w:rPr>
        <w:t xml:space="preserve">” </w:t>
      </w:r>
      <w:r w:rsidR="00F0736E">
        <w:rPr>
          <w:rFonts w:ascii="Arial" w:hAnsi="Arial" w:cs="Arial"/>
          <w:sz w:val="24"/>
          <w:szCs w:val="24"/>
          <w:lang w:val="az-Latn-AZ"/>
        </w:rPr>
        <w:t xml:space="preserve">rejimini seçir, yəni o 2017-ci ildə idxal etdiyi mallar üzrə məlumat almaq istəyir. Bunun üçün o əvvəlcə </w:t>
      </w:r>
      <w:r w:rsidR="007948B4">
        <w:rPr>
          <w:rFonts w:ascii="Arial" w:hAnsi="Arial" w:cs="Arial"/>
          <w:sz w:val="24"/>
          <w:szCs w:val="24"/>
          <w:lang w:val="az-Latn-AZ"/>
        </w:rPr>
        <w:t>uyğun rejimi və VÖEN-i se</w:t>
      </w:r>
      <w:r w:rsidR="00C82141">
        <w:rPr>
          <w:rFonts w:ascii="Arial" w:hAnsi="Arial" w:cs="Arial"/>
          <w:sz w:val="24"/>
          <w:szCs w:val="24"/>
          <w:lang w:val="az-Latn-AZ"/>
        </w:rPr>
        <w:t>ç</w:t>
      </w:r>
      <w:r w:rsidR="007948B4">
        <w:rPr>
          <w:rFonts w:ascii="Arial" w:hAnsi="Arial" w:cs="Arial"/>
          <w:sz w:val="24"/>
          <w:szCs w:val="24"/>
          <w:lang w:val="az-Latn-AZ"/>
        </w:rPr>
        <w:t>ir, daha sonra tarixi daxil edir (Şə</w:t>
      </w:r>
      <w:r w:rsidR="00C82141">
        <w:rPr>
          <w:rFonts w:ascii="Arial" w:hAnsi="Arial" w:cs="Arial"/>
          <w:sz w:val="24"/>
          <w:szCs w:val="24"/>
          <w:lang w:val="az-Latn-AZ"/>
        </w:rPr>
        <w:t>kil 2)</w:t>
      </w:r>
      <w:r w:rsidR="00C82141" w:rsidRPr="00C82141">
        <w:rPr>
          <w:rFonts w:ascii="Arial" w:hAnsi="Arial" w:cs="Arial"/>
          <w:sz w:val="24"/>
          <w:szCs w:val="24"/>
          <w:lang w:val="az-Latn-AZ"/>
        </w:rPr>
        <w:t>:</w:t>
      </w:r>
    </w:p>
    <w:p w:rsidR="007948B4" w:rsidRDefault="007948B4" w:rsidP="00C82141">
      <w:pPr>
        <w:ind w:firstLine="142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34050" cy="30194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B4" w:rsidRDefault="007948B4" w:rsidP="007948B4">
      <w:pPr>
        <w:ind w:firstLine="567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948B4">
        <w:rPr>
          <w:rFonts w:ascii="Arial" w:hAnsi="Arial" w:cs="Arial"/>
          <w:b/>
          <w:sz w:val="24"/>
          <w:szCs w:val="24"/>
          <w:lang w:val="az-Latn-AZ"/>
        </w:rPr>
        <w:t>Şəkil 2.</w:t>
      </w:r>
    </w:p>
    <w:p w:rsidR="007948B4" w:rsidRDefault="00CD0FAA" w:rsidP="00CD0FAA">
      <w:pPr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X</w:t>
      </w:r>
      <w:r w:rsidRPr="00AA67A0">
        <w:rPr>
          <w:rFonts w:ascii="Arial" w:hAnsi="Arial" w:cs="Arial"/>
          <w:sz w:val="24"/>
          <w:szCs w:val="24"/>
          <w:lang w:val="az-Latn-AZ"/>
        </w:rPr>
        <w:t>arici iqtisadi fəaliyyə</w:t>
      </w:r>
      <w:r>
        <w:rPr>
          <w:rFonts w:ascii="Arial" w:hAnsi="Arial" w:cs="Arial"/>
          <w:sz w:val="24"/>
          <w:szCs w:val="24"/>
          <w:lang w:val="az-Latn-AZ"/>
        </w:rPr>
        <w:t>t iştirakçısı “Məlumatı göstər” düyməsini sıxdıqdan sonra növbəti ekranda onun seçilmiş dövr ərzində idxal əməliyyatları görünəcəkdir (Şə</w:t>
      </w:r>
      <w:r w:rsidR="00C82141">
        <w:rPr>
          <w:rFonts w:ascii="Arial" w:hAnsi="Arial" w:cs="Arial"/>
          <w:sz w:val="24"/>
          <w:szCs w:val="24"/>
          <w:lang w:val="az-Latn-AZ"/>
        </w:rPr>
        <w:t>kil 3):</w:t>
      </w:r>
    </w:p>
    <w:p w:rsidR="00CD0FAA" w:rsidRDefault="006C4127" w:rsidP="00C82141">
      <w:pPr>
        <w:ind w:firstLine="142"/>
        <w:jc w:val="both"/>
        <w:rPr>
          <w:rFonts w:ascii="Arial" w:hAnsi="Arial" w:cs="Arial"/>
          <w:sz w:val="24"/>
          <w:szCs w:val="24"/>
          <w:lang w:val="az-Latn-AZ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10250" cy="35242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4127" w:rsidRPr="006C4127" w:rsidRDefault="006C4127" w:rsidP="006C4127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6C4127">
        <w:rPr>
          <w:rFonts w:ascii="Arial" w:hAnsi="Arial" w:cs="Arial"/>
          <w:b/>
          <w:sz w:val="24"/>
          <w:szCs w:val="24"/>
          <w:lang w:val="az-Latn-AZ"/>
        </w:rPr>
        <w:t>Şəkil 3.</w:t>
      </w:r>
    </w:p>
    <w:p w:rsidR="00CD0FAA" w:rsidRPr="007948B4" w:rsidRDefault="00F42255" w:rsidP="00F42255">
      <w:pPr>
        <w:ind w:firstLine="567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lastRenderedPageBreak/>
        <w:t>X</w:t>
      </w:r>
      <w:r w:rsidRPr="00AA67A0">
        <w:rPr>
          <w:rFonts w:ascii="Arial" w:hAnsi="Arial" w:cs="Arial"/>
          <w:sz w:val="24"/>
          <w:szCs w:val="24"/>
          <w:lang w:val="az-Latn-AZ"/>
        </w:rPr>
        <w:t>arici iqtisadi fəaliyyə</w:t>
      </w:r>
      <w:r>
        <w:rPr>
          <w:rFonts w:ascii="Arial" w:hAnsi="Arial" w:cs="Arial"/>
          <w:sz w:val="24"/>
          <w:szCs w:val="24"/>
          <w:lang w:val="az-Latn-AZ"/>
        </w:rPr>
        <w:t xml:space="preserve">t iştirakçısı alınmış hesabat formasının yuxarı sağ küncündə olan 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C413678" wp14:editId="1CD38891">
            <wp:extent cx="1352550" cy="3238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az-Latn-AZ"/>
        </w:rPr>
        <w:t>-şəklindən printerin şəklini seçməklə bu məlumatları çap edə bilər. O “</w:t>
      </w:r>
      <w:r w:rsidRPr="00F0736E">
        <w:rPr>
          <w:rFonts w:ascii="Segoe UI" w:hAnsi="Segoe UI" w:cs="Segoe UI"/>
          <w:color w:val="000000"/>
          <w:shd w:val="clear" w:color="auto" w:fill="F2F6FA"/>
          <w:lang w:val="az-Latn-AZ"/>
        </w:rPr>
        <w:t>İdxal etdiyim mallar haqqında hesabat</w:t>
      </w:r>
      <w:r>
        <w:rPr>
          <w:rFonts w:ascii="Segoe UI" w:hAnsi="Segoe UI" w:cs="Segoe UI"/>
          <w:color w:val="000000"/>
          <w:shd w:val="clear" w:color="auto" w:fill="F2F6FA"/>
          <w:lang w:val="az-Latn-AZ"/>
        </w:rPr>
        <w:t xml:space="preserve">” </w:t>
      </w:r>
      <w:r>
        <w:rPr>
          <w:rFonts w:ascii="Arial" w:hAnsi="Arial" w:cs="Arial"/>
          <w:sz w:val="24"/>
          <w:szCs w:val="24"/>
          <w:lang w:val="az-Latn-AZ"/>
        </w:rPr>
        <w:t xml:space="preserve"> forması ilə işləmək qaydalarına a</w:t>
      </w:r>
      <w:r w:rsidR="006C4127">
        <w:rPr>
          <w:rFonts w:ascii="Arial" w:hAnsi="Arial" w:cs="Arial"/>
          <w:sz w:val="24"/>
          <w:szCs w:val="24"/>
          <w:lang w:val="az-Latn-AZ"/>
        </w:rPr>
        <w:t xml:space="preserve">naloji </w:t>
      </w:r>
      <w:r>
        <w:rPr>
          <w:rFonts w:ascii="Arial" w:hAnsi="Arial" w:cs="Arial"/>
          <w:sz w:val="24"/>
          <w:szCs w:val="24"/>
          <w:lang w:val="az-Latn-AZ"/>
        </w:rPr>
        <w:t>olaraq digər hesabat formaları üzrə məlumatları da ala bilər.</w:t>
      </w:r>
    </w:p>
    <w:sectPr w:rsidR="00CD0FAA" w:rsidRPr="0079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583F"/>
    <w:multiLevelType w:val="hybridMultilevel"/>
    <w:tmpl w:val="7D661BDC"/>
    <w:lvl w:ilvl="0" w:tplc="4426F2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4C59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E0A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8E4F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AC21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448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E77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6E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88C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B60BB"/>
    <w:multiLevelType w:val="hybridMultilevel"/>
    <w:tmpl w:val="85EC2A9A"/>
    <w:lvl w:ilvl="0" w:tplc="B1102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2E1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A0F7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766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C1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B4B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4C6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2D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A03E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C3"/>
    <w:rsid w:val="000527E0"/>
    <w:rsid w:val="00084DA3"/>
    <w:rsid w:val="000909C3"/>
    <w:rsid w:val="00155BB8"/>
    <w:rsid w:val="001976FC"/>
    <w:rsid w:val="001D3C23"/>
    <w:rsid w:val="002779A2"/>
    <w:rsid w:val="00287687"/>
    <w:rsid w:val="00337A41"/>
    <w:rsid w:val="0040116B"/>
    <w:rsid w:val="004179C9"/>
    <w:rsid w:val="004613FA"/>
    <w:rsid w:val="004E6A66"/>
    <w:rsid w:val="005E1D5D"/>
    <w:rsid w:val="00691E80"/>
    <w:rsid w:val="006C4127"/>
    <w:rsid w:val="0076420B"/>
    <w:rsid w:val="0078582F"/>
    <w:rsid w:val="007948B4"/>
    <w:rsid w:val="007B328A"/>
    <w:rsid w:val="008F2101"/>
    <w:rsid w:val="00923926"/>
    <w:rsid w:val="00A87F71"/>
    <w:rsid w:val="00AA22B7"/>
    <w:rsid w:val="00AA67A0"/>
    <w:rsid w:val="00B00541"/>
    <w:rsid w:val="00B728E8"/>
    <w:rsid w:val="00BD1FBE"/>
    <w:rsid w:val="00BD49E0"/>
    <w:rsid w:val="00C82141"/>
    <w:rsid w:val="00CB0DDD"/>
    <w:rsid w:val="00CD0FAA"/>
    <w:rsid w:val="00D72A0B"/>
    <w:rsid w:val="00DB480C"/>
    <w:rsid w:val="00DE5586"/>
    <w:rsid w:val="00E72E95"/>
    <w:rsid w:val="00E73042"/>
    <w:rsid w:val="00E85B13"/>
    <w:rsid w:val="00F0736E"/>
    <w:rsid w:val="00F26A25"/>
    <w:rsid w:val="00F3074D"/>
    <w:rsid w:val="00F4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9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8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005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A22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9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8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005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A22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5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3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6825-6AD9-4B8C-91AE-21FE1456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5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Feraset Murselov</dc:creator>
  <cp:lastModifiedBy>Feraset Murselov</cp:lastModifiedBy>
  <cp:revision>37</cp:revision>
  <dcterms:created xsi:type="dcterms:W3CDTF">2018-01-29T10:34:00Z</dcterms:created>
  <dcterms:modified xsi:type="dcterms:W3CDTF">2018-02-20T06:46:00Z</dcterms:modified>
</cp:coreProperties>
</file>