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9" w:rsidRDefault="00895CD9" w:rsidP="00895CD9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C4709D">
        <w:rPr>
          <w:rFonts w:ascii="Arial" w:hAnsi="Arial" w:cs="Arial"/>
          <w:b/>
          <w:sz w:val="32"/>
          <w:szCs w:val="32"/>
          <w:lang w:val="az-Latn-AZ"/>
        </w:rPr>
        <w:t>Şəxsi uçot vərəqəsində istifadə olunan əsas anlayışlar</w:t>
      </w:r>
    </w:p>
    <w:p w:rsidR="00895CD9" w:rsidRPr="00B92EEE" w:rsidRDefault="00895CD9" w:rsidP="00895CD9">
      <w:pPr>
        <w:pStyle w:val="a3"/>
        <w:ind w:left="540"/>
        <w:rPr>
          <w:rFonts w:ascii="Arial" w:hAnsi="Arial" w:cs="Arial"/>
          <w:b/>
          <w:sz w:val="32"/>
          <w:szCs w:val="32"/>
          <w:lang w:val="az-Latn-AZ"/>
        </w:rPr>
      </w:pPr>
    </w:p>
    <w:p w:rsidR="00895CD9" w:rsidRPr="00053FEF" w:rsidRDefault="00895CD9" w:rsidP="00895CD9">
      <w:pPr>
        <w:pStyle w:val="a3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 w:rsidRPr="005D5949">
        <w:rPr>
          <w:rFonts w:ascii="Arial" w:hAnsi="Arial" w:cs="Arial"/>
          <w:b/>
          <w:sz w:val="24"/>
          <w:szCs w:val="24"/>
          <w:lang w:val="az-Latn-AZ"/>
        </w:rPr>
        <w:t>Şəxsi uçot vərəqəsi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 xml:space="preserve"> -</w:t>
      </w:r>
      <w:r w:rsidRPr="005D5949">
        <w:rPr>
          <w:rFonts w:ascii="Arial" w:hAnsi="Arial" w:cs="Arial"/>
          <w:sz w:val="24"/>
          <w:szCs w:val="24"/>
          <w:lang w:val="az-Latn-AZ"/>
        </w:rPr>
        <w:t xml:space="preserve"> gömrük rüsumları, alınması gömrük orqanlarına həvalə edilmiş vergiləri, dəbbə pulu, gömrük yığımları, inzibati cərimələr və digər ödənişlər üzrə büdcə ilə qarşılıqlı hesablaşmaların vəziyyətini əks etdirən vahid vərəqə</w:t>
      </w:r>
      <w:r>
        <w:rPr>
          <w:rFonts w:ascii="Arial" w:hAnsi="Arial" w:cs="Arial"/>
          <w:sz w:val="24"/>
          <w:szCs w:val="24"/>
          <w:lang w:val="az-Latn-AZ"/>
        </w:rPr>
        <w:t>dir;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Əməliyyat tarixi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B57660">
        <w:rPr>
          <w:rFonts w:ascii="Arial" w:hAnsi="Arial" w:cs="Arial"/>
          <w:sz w:val="24"/>
          <w:szCs w:val="24"/>
          <w:lang w:val="az-Latn-AZ"/>
        </w:rPr>
        <w:t>gömrük bəyannaməsin</w:t>
      </w:r>
      <w:r w:rsidR="00A12684">
        <w:rPr>
          <w:rFonts w:ascii="Arial" w:hAnsi="Arial" w:cs="Arial"/>
          <w:sz w:val="24"/>
          <w:szCs w:val="24"/>
          <w:lang w:val="az-Latn-AZ"/>
        </w:rPr>
        <w:t xml:space="preserve">in gömrük orqanına göndərildiyi </w:t>
      </w:r>
      <w:r w:rsidRPr="00B57660">
        <w:rPr>
          <w:rFonts w:ascii="Arial" w:hAnsi="Arial" w:cs="Arial"/>
          <w:sz w:val="24"/>
          <w:szCs w:val="24"/>
          <w:lang w:val="az-Latn-AZ"/>
        </w:rPr>
        <w:t>tarix, ödənişlərin şəxsi uçot vərəqəsinə düşdüyü tarix</w:t>
      </w:r>
      <w:r w:rsidR="00A12684">
        <w:rPr>
          <w:rFonts w:ascii="Arial" w:hAnsi="Arial" w:cs="Arial"/>
          <w:sz w:val="24"/>
          <w:szCs w:val="24"/>
          <w:lang w:val="az-Latn-AZ"/>
        </w:rPr>
        <w:t>;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895CD9" w:rsidRPr="00F44C53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Əməliyyatın adı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8C4404">
        <w:rPr>
          <w:rFonts w:ascii="Arial" w:hAnsi="Arial" w:cs="Arial"/>
          <w:sz w:val="24"/>
          <w:szCs w:val="24"/>
          <w:lang w:val="az-Latn-AZ"/>
        </w:rPr>
        <w:t>ödəmə tapşırığı və GB-nin nömrəsi, prosedurun kodu, əməliyyat gömrük orqanı tərəfindən edildikdə bu barədə qeyd;</w:t>
      </w:r>
    </w:p>
    <w:p w:rsidR="00895CD9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Azalma – </w:t>
      </w:r>
      <w:r>
        <w:rPr>
          <w:rFonts w:ascii="Arial" w:hAnsi="Arial" w:cs="Arial"/>
          <w:sz w:val="24"/>
          <w:szCs w:val="24"/>
          <w:lang w:val="az-Latn-AZ"/>
        </w:rPr>
        <w:t xml:space="preserve">əvvəl hesablanmış ödənişlər </w:t>
      </w:r>
      <w:r w:rsidR="00C81CB0">
        <w:rPr>
          <w:rFonts w:ascii="Arial" w:hAnsi="Arial" w:cs="Arial"/>
          <w:sz w:val="24"/>
          <w:szCs w:val="24"/>
          <w:lang w:val="az-Latn-AZ"/>
        </w:rPr>
        <w:t xml:space="preserve">XTİ və ya </w:t>
      </w:r>
      <w:r>
        <w:rPr>
          <w:rFonts w:ascii="Arial" w:hAnsi="Arial" w:cs="Arial"/>
          <w:sz w:val="24"/>
          <w:szCs w:val="24"/>
          <w:lang w:val="az-Latn-AZ"/>
        </w:rPr>
        <w:t>gömrük orqanı tərəfindən azaldıldığı halda aparılan əməliyyat;</w:t>
      </w:r>
    </w:p>
    <w:p w:rsidR="00895CD9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Hesablanma – </w:t>
      </w:r>
      <w:r>
        <w:rPr>
          <w:rFonts w:ascii="Arial" w:hAnsi="Arial" w:cs="Arial"/>
          <w:sz w:val="24"/>
          <w:szCs w:val="24"/>
          <w:lang w:val="az-Latn-AZ"/>
        </w:rPr>
        <w:t>XTİ və ya gömrük orqanı tərəfindən aparılan hesablama əməliyyatı;</w:t>
      </w:r>
    </w:p>
    <w:p w:rsidR="00895CD9" w:rsidRPr="00BB7390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Qaytarma – </w:t>
      </w:r>
      <w:r>
        <w:rPr>
          <w:rFonts w:ascii="Arial" w:hAnsi="Arial" w:cs="Arial"/>
          <w:sz w:val="24"/>
          <w:szCs w:val="24"/>
          <w:lang w:val="az-Latn-AZ"/>
        </w:rPr>
        <w:t>əvvəlcədən ödənilmiş gömrük ödənişlərinin XTİ-nin müraciəti əsasında qaytarılması əməliyyatı;</w:t>
      </w:r>
    </w:p>
    <w:p w:rsidR="00895CD9" w:rsidRPr="008C4404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Əməliyyatın növü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8C4404">
        <w:rPr>
          <w:rFonts w:ascii="Arial" w:hAnsi="Arial" w:cs="Arial"/>
          <w:sz w:val="24"/>
          <w:szCs w:val="24"/>
          <w:lang w:val="az-Latn-AZ"/>
        </w:rPr>
        <w:t>ödəniş, hesablama, azalma</w:t>
      </w:r>
      <w:r>
        <w:rPr>
          <w:rFonts w:ascii="Arial" w:hAnsi="Arial" w:cs="Arial"/>
          <w:sz w:val="24"/>
          <w:szCs w:val="24"/>
          <w:lang w:val="az-Latn-AZ"/>
        </w:rPr>
        <w:t>, qaytarma</w:t>
      </w:r>
      <w:r w:rsidRPr="008C4404">
        <w:rPr>
          <w:rFonts w:ascii="Arial" w:hAnsi="Arial" w:cs="Arial"/>
          <w:sz w:val="24"/>
          <w:szCs w:val="24"/>
          <w:lang w:val="az-Latn-AZ"/>
        </w:rPr>
        <w:t>;</w:t>
      </w:r>
    </w:p>
    <w:p w:rsidR="00895CD9" w:rsidRPr="00053FEF" w:rsidRDefault="00A12684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Möhlətin ö</w:t>
      </w:r>
      <w:r w:rsidR="00895CD9">
        <w:rPr>
          <w:rFonts w:ascii="Arial" w:hAnsi="Arial" w:cs="Arial"/>
          <w:b/>
          <w:sz w:val="24"/>
          <w:szCs w:val="24"/>
          <w:lang w:val="az-Latn-AZ"/>
        </w:rPr>
        <w:t xml:space="preserve">dəmə müddəti - </w:t>
      </w:r>
      <w:r w:rsidR="00895CD9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 xml:space="preserve">qanunla müəyyən edilmiş </w:t>
      </w:r>
      <w:proofErr w:type="spellStart"/>
      <w:r w:rsidR="00895CD9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>öhdəliklərin</w:t>
      </w:r>
      <w:proofErr w:type="spellEnd"/>
      <w:r w:rsidR="00895CD9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 xml:space="preserve"> icra edilməsi</w:t>
      </w:r>
      <w:r w:rsidR="00895CD9" w:rsidRPr="00C56251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 xml:space="preserve"> </w:t>
      </w:r>
      <w:r w:rsidR="00895CD9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 xml:space="preserve">üçün qanunvericiliyə uyğun </w:t>
      </w:r>
      <w:r w:rsidR="00895CD9" w:rsidRPr="00C56251">
        <w:rPr>
          <w:rFonts w:ascii="Arial" w:hAnsi="Arial" w:cs="Arial"/>
          <w:color w:val="303030"/>
          <w:sz w:val="24"/>
          <w:szCs w:val="24"/>
          <w:shd w:val="clear" w:color="auto" w:fill="FFFFFF"/>
          <w:lang w:val="az-Latn-AZ"/>
        </w:rPr>
        <w:t>müəyyən edilmiş müddət;</w:t>
      </w:r>
    </w:p>
    <w:p w:rsidR="00895CD9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Ödəmə tarixi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C56251">
        <w:rPr>
          <w:rFonts w:ascii="Arial" w:hAnsi="Arial" w:cs="Arial"/>
          <w:sz w:val="24"/>
          <w:szCs w:val="24"/>
          <w:lang w:val="az-Latn-AZ"/>
        </w:rPr>
        <w:t xml:space="preserve">gömrük bəyannaməsinin </w:t>
      </w:r>
      <w:r w:rsidR="002A0BF2">
        <w:rPr>
          <w:rFonts w:ascii="Arial" w:hAnsi="Arial" w:cs="Arial"/>
          <w:sz w:val="24"/>
          <w:szCs w:val="24"/>
          <w:lang w:val="az-Latn-AZ"/>
        </w:rPr>
        <w:t xml:space="preserve">Gömrük Məcəlləsinin 151.1-ci maddəsində qeyd olunan şərtlərə uyğunluğu yoxlanılaraq </w:t>
      </w:r>
      <w:r w:rsidRPr="00C56251">
        <w:rPr>
          <w:rFonts w:ascii="Arial" w:hAnsi="Arial" w:cs="Arial"/>
          <w:sz w:val="24"/>
          <w:szCs w:val="24"/>
          <w:lang w:val="az-Latn-AZ"/>
        </w:rPr>
        <w:t>təsdiq</w:t>
      </w:r>
      <w:r w:rsidR="002A0BF2">
        <w:rPr>
          <w:rFonts w:ascii="Arial" w:hAnsi="Arial" w:cs="Arial"/>
          <w:sz w:val="24"/>
          <w:szCs w:val="24"/>
          <w:lang w:val="az-Latn-AZ"/>
        </w:rPr>
        <w:t xml:space="preserve"> ed</w:t>
      </w:r>
      <w:r w:rsidRPr="00C56251">
        <w:rPr>
          <w:rFonts w:ascii="Arial" w:hAnsi="Arial" w:cs="Arial"/>
          <w:sz w:val="24"/>
          <w:szCs w:val="24"/>
          <w:lang w:val="az-Latn-AZ"/>
        </w:rPr>
        <w:t>i</w:t>
      </w:r>
      <w:r w:rsidR="002A0BF2">
        <w:rPr>
          <w:rFonts w:ascii="Arial" w:hAnsi="Arial" w:cs="Arial"/>
          <w:sz w:val="24"/>
          <w:szCs w:val="24"/>
          <w:lang w:val="az-Latn-AZ"/>
        </w:rPr>
        <w:t>ldiyi gün</w:t>
      </w:r>
      <w:r w:rsidRPr="00C56251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B57660">
        <w:rPr>
          <w:rFonts w:ascii="Arial" w:hAnsi="Arial" w:cs="Arial"/>
          <w:color w:val="212529"/>
          <w:sz w:val="24"/>
          <w:szCs w:val="24"/>
          <w:shd w:val="clear" w:color="auto" w:fill="FFFFFF"/>
          <w:lang w:val="az-Latn-AZ"/>
        </w:rPr>
        <w:t>gömrük borcunun yaranmasına səbəb olan öhdə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  <w:lang w:val="az-Latn-AZ"/>
        </w:rPr>
        <w:t>lik üzrə</w:t>
      </w:r>
      <w:r w:rsidRPr="00B57660">
        <w:rPr>
          <w:rFonts w:ascii="Arial" w:hAnsi="Arial" w:cs="Arial"/>
          <w:sz w:val="24"/>
          <w:szCs w:val="24"/>
          <w:lang w:val="az-Latn-AZ"/>
        </w:rPr>
        <w:t xml:space="preserve"> ödəmə müddətinin sonuncu günü, faktiki ödənişin həyata keçirildiyi gün;</w:t>
      </w:r>
    </w:p>
    <w:p w:rsidR="00730522" w:rsidRDefault="00730522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Ödəniş -  </w:t>
      </w:r>
      <w:r>
        <w:rPr>
          <w:rFonts w:ascii="Arial" w:hAnsi="Arial" w:cs="Arial"/>
          <w:sz w:val="24"/>
          <w:szCs w:val="24"/>
          <w:lang w:val="az-Latn-AZ"/>
        </w:rPr>
        <w:t xml:space="preserve">XTİ tərəfindən (ƏDV,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Aksiz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, gömrük rüsumları və gömrük yığımları) birinci fonda tədiyyələr üzrə ödəmələr;</w:t>
      </w:r>
    </w:p>
    <w:p w:rsidR="00730522" w:rsidRDefault="00730522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Ödənişin bağlanması-</w:t>
      </w:r>
      <w:r>
        <w:rPr>
          <w:rFonts w:ascii="Arial" w:hAnsi="Arial" w:cs="Arial"/>
          <w:sz w:val="24"/>
          <w:szCs w:val="24"/>
          <w:lang w:val="az-Latn-AZ"/>
        </w:rPr>
        <w:t xml:space="preserve">  XTİ tərəfindən birinci fonda tədiyyələr üzrə aparılmış ödəmələrin bəyannamədəki hesablama ilə bağlanması;</w:t>
      </w:r>
    </w:p>
    <w:p w:rsidR="00895CD9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Avans ödəmələr –</w:t>
      </w:r>
      <w:r>
        <w:rPr>
          <w:rFonts w:ascii="Arial" w:hAnsi="Arial" w:cs="Arial"/>
          <w:sz w:val="24"/>
          <w:szCs w:val="24"/>
          <w:lang w:val="az-Latn-AZ"/>
        </w:rPr>
        <w:t xml:space="preserve"> XTİ tərəfindən gələcəkdə yaranacaq gömrük borclarının (ƏDV, Aksiz, gömrük rüsumları və gömrük yığımları) ödənilməsi üçün avans şəklində sair daxilolma tədiyyəsi üzrə ödəmələr;</w:t>
      </w:r>
    </w:p>
    <w:p w:rsidR="00007DC5" w:rsidRDefault="00007DC5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Avansdan silinmə-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XTİ</w:t>
      </w:r>
      <w:r>
        <w:rPr>
          <w:rFonts w:ascii="Arial" w:hAnsi="Arial" w:cs="Arial"/>
          <w:sz w:val="24"/>
          <w:szCs w:val="24"/>
          <w:lang w:val="az-Latn-AZ"/>
        </w:rPr>
        <w:t>-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nin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gömrük bəyannaməsi üzrə yaranmış borc məbləğinin avans (Avan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>s hesabından və ƏDV depozit üzrə avans) məbləğindən silinməsi.</w:t>
      </w:r>
    </w:p>
    <w:p w:rsidR="00895CD9" w:rsidRPr="006D2258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Artıq ödəmə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D2258">
        <w:rPr>
          <w:rFonts w:ascii="Arial" w:hAnsi="Arial" w:cs="Arial"/>
          <w:sz w:val="24"/>
          <w:szCs w:val="24"/>
          <w:lang w:val="az-Latn-AZ"/>
        </w:rPr>
        <w:t>ödənilmiş gömrük ödənişlərinin hesablanmış gömrük ödənişlərindən artıq olan hissəsi;</w:t>
      </w:r>
    </w:p>
    <w:p w:rsidR="00895CD9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İş nömrəsi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</w:t>
      </w:r>
      <w:r w:rsidR="0073052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730522" w:rsidRPr="008C4404">
        <w:rPr>
          <w:rFonts w:ascii="Arial" w:hAnsi="Arial" w:cs="Arial"/>
          <w:sz w:val="24"/>
          <w:szCs w:val="24"/>
          <w:lang w:val="az-Latn-AZ"/>
        </w:rPr>
        <w:t>inzibati xəta üzrə pozuntu</w:t>
      </w:r>
      <w:r w:rsidR="00730522">
        <w:rPr>
          <w:rFonts w:ascii="Arial" w:hAnsi="Arial" w:cs="Arial"/>
          <w:sz w:val="24"/>
          <w:szCs w:val="24"/>
          <w:lang w:val="az-Latn-AZ"/>
        </w:rPr>
        <w:t>su üzrə tərtib edilmiş protokolun iş nömrəsi;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Maddə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8C4404">
        <w:rPr>
          <w:rFonts w:ascii="Arial" w:hAnsi="Arial" w:cs="Arial"/>
          <w:sz w:val="24"/>
          <w:szCs w:val="24"/>
          <w:lang w:val="az-Latn-AZ"/>
        </w:rPr>
        <w:t>inzibati xəta üzrə pozuntunun müvafiq maddəsi;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Qərarın qüvvəyə minmə tarix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8C4404">
        <w:rPr>
          <w:rFonts w:ascii="Arial" w:hAnsi="Arial" w:cs="Arial"/>
          <w:sz w:val="24"/>
          <w:szCs w:val="24"/>
          <w:lang w:val="az-Latn-AZ"/>
        </w:rPr>
        <w:t>məhkəmə və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C4404">
        <w:rPr>
          <w:rFonts w:ascii="Arial" w:hAnsi="Arial" w:cs="Arial"/>
          <w:sz w:val="24"/>
          <w:szCs w:val="24"/>
          <w:lang w:val="az-Latn-AZ"/>
        </w:rPr>
        <w:t>ya gömrük orqanı tərəfindən qəbul olunmuş qərarın tarixi;</w:t>
      </w:r>
    </w:p>
    <w:p w:rsidR="00895CD9" w:rsidRPr="008C4404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Tarix intervalı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8C4404">
        <w:rPr>
          <w:rFonts w:ascii="Arial" w:hAnsi="Arial" w:cs="Arial"/>
          <w:sz w:val="24"/>
          <w:szCs w:val="24"/>
          <w:lang w:val="az-Latn-AZ"/>
        </w:rPr>
        <w:t>hesabatın alınması üçün müəyyən edilmiş tarix aralığı;</w:t>
      </w:r>
    </w:p>
    <w:p w:rsidR="00895CD9" w:rsidRPr="008C4404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Çap olunma tarixi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Hesablanmışdır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tarixə </w:t>
      </w:r>
      <w:r w:rsidRPr="00F20B42">
        <w:rPr>
          <w:rFonts w:ascii="Arial" w:hAnsi="Arial" w:cs="Arial"/>
          <w:sz w:val="24"/>
          <w:szCs w:val="24"/>
          <w:lang w:val="az-Latn-AZ"/>
        </w:rPr>
        <w:t>bütün hesablama əməliyyatlarının cəmi;</w:t>
      </w:r>
    </w:p>
    <w:p w:rsidR="00895CD9" w:rsidRPr="00F20B42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Ödənilmişdir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tarixə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bütün ödəniş əməliyyatlarının cəmi;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lastRenderedPageBreak/>
        <w:t>Qaytarılmışdır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tarixə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bütün </w:t>
      </w:r>
      <w:r>
        <w:rPr>
          <w:rFonts w:ascii="Arial" w:hAnsi="Arial" w:cs="Arial"/>
          <w:sz w:val="24"/>
          <w:szCs w:val="24"/>
          <w:lang w:val="az-Latn-AZ"/>
        </w:rPr>
        <w:t>qaytarılmış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əmə</w:t>
      </w:r>
      <w:r>
        <w:rPr>
          <w:rFonts w:ascii="Arial" w:hAnsi="Arial" w:cs="Arial"/>
          <w:sz w:val="24"/>
          <w:szCs w:val="24"/>
          <w:lang w:val="az-Latn-AZ"/>
        </w:rPr>
        <w:t>liyyatların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cəmi</w:t>
      </w:r>
      <w:r>
        <w:rPr>
          <w:rFonts w:ascii="Arial" w:hAnsi="Arial" w:cs="Arial"/>
          <w:sz w:val="24"/>
          <w:szCs w:val="24"/>
          <w:lang w:val="az-Latn-AZ"/>
        </w:rPr>
        <w:t>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Azaldılmışdır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tarixə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bütün </w:t>
      </w:r>
      <w:r>
        <w:rPr>
          <w:rFonts w:ascii="Arial" w:hAnsi="Arial" w:cs="Arial"/>
          <w:sz w:val="24"/>
          <w:szCs w:val="24"/>
          <w:lang w:val="az-Latn-AZ"/>
        </w:rPr>
        <w:t>azalma</w:t>
      </w:r>
      <w:r w:rsidRPr="00F20B42">
        <w:rPr>
          <w:rFonts w:ascii="Arial" w:hAnsi="Arial" w:cs="Arial"/>
          <w:sz w:val="24"/>
          <w:szCs w:val="24"/>
          <w:lang w:val="az-Latn-AZ"/>
        </w:rPr>
        <w:t xml:space="preserve"> əməliyyatlarının cəmi</w:t>
      </w:r>
      <w:r>
        <w:rPr>
          <w:rFonts w:ascii="Arial" w:hAnsi="Arial" w:cs="Arial"/>
          <w:sz w:val="24"/>
          <w:szCs w:val="24"/>
          <w:lang w:val="az-Latn-AZ"/>
        </w:rPr>
        <w:t>;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Çap tarixinə Dəbbə pulu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tarixə hesablanmış dəbbə pulu</w:t>
      </w:r>
    </w:p>
    <w:p w:rsidR="00895CD9" w:rsidRPr="00053FEF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Cəm ödənilməli borc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tarixə borc</w:t>
      </w:r>
    </w:p>
    <w:p w:rsidR="00895CD9" w:rsidRPr="00B1553D" w:rsidRDefault="00895CD9" w:rsidP="00895CD9">
      <w:pPr>
        <w:pStyle w:val="a3"/>
        <w:numPr>
          <w:ilvl w:val="0"/>
          <w:numId w:val="1"/>
        </w:numPr>
        <w:ind w:left="540"/>
        <w:jc w:val="both"/>
        <w:rPr>
          <w:rFonts w:ascii="Arial" w:hAnsi="Arial" w:cs="Arial"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Möhlət verilmişdir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–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tarixə möhlət verilmiş </w:t>
      </w:r>
      <w:r w:rsidRPr="00B1553D">
        <w:rPr>
          <w:rFonts w:ascii="Arial" w:hAnsi="Arial" w:cs="Arial"/>
          <w:sz w:val="24"/>
          <w:szCs w:val="24"/>
          <w:lang w:val="az-Latn-AZ"/>
        </w:rPr>
        <w:t xml:space="preserve">gömrük borcunun </w:t>
      </w:r>
      <w:r>
        <w:rPr>
          <w:rFonts w:ascii="Arial" w:hAnsi="Arial" w:cs="Arial"/>
          <w:sz w:val="24"/>
          <w:szCs w:val="24"/>
          <w:lang w:val="az-Latn-AZ"/>
        </w:rPr>
        <w:t xml:space="preserve">məbləği; </w:t>
      </w:r>
    </w:p>
    <w:p w:rsidR="00895CD9" w:rsidRPr="00777970" w:rsidRDefault="00895CD9" w:rsidP="00895CD9">
      <w:pPr>
        <w:pStyle w:val="a3"/>
        <w:numPr>
          <w:ilvl w:val="0"/>
          <w:numId w:val="1"/>
        </w:numPr>
        <w:ind w:left="540"/>
        <w:rPr>
          <w:rFonts w:ascii="Arial" w:hAnsi="Arial" w:cs="Arial"/>
          <w:b/>
          <w:sz w:val="24"/>
          <w:szCs w:val="24"/>
          <w:lang w:val="az-Latn-AZ"/>
        </w:rPr>
      </w:pPr>
      <w:r w:rsidRPr="00053FEF">
        <w:rPr>
          <w:rFonts w:ascii="Arial" w:hAnsi="Arial" w:cs="Arial"/>
          <w:b/>
          <w:sz w:val="24"/>
          <w:szCs w:val="24"/>
          <w:lang w:val="az-Latn-AZ"/>
        </w:rPr>
        <w:t>Möhlət üzrə faiz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53FEF">
        <w:rPr>
          <w:rFonts w:ascii="Arial" w:hAnsi="Arial" w:cs="Arial"/>
          <w:b/>
          <w:sz w:val="24"/>
          <w:szCs w:val="24"/>
          <w:lang w:val="az-Latn-AZ"/>
        </w:rPr>
        <w:t>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20B42">
        <w:rPr>
          <w:rFonts w:ascii="Arial" w:hAnsi="Arial" w:cs="Arial"/>
          <w:sz w:val="24"/>
          <w:szCs w:val="24"/>
          <w:lang w:val="az-Latn-AZ"/>
        </w:rPr>
        <w:t>h</w:t>
      </w:r>
      <w:r w:rsidRPr="008C4404">
        <w:rPr>
          <w:rFonts w:ascii="Arial" w:hAnsi="Arial" w:cs="Arial"/>
          <w:sz w:val="24"/>
          <w:szCs w:val="24"/>
          <w:lang w:val="az-Latn-AZ"/>
        </w:rPr>
        <w:t>esabatın çap olun</w:t>
      </w:r>
      <w:r>
        <w:rPr>
          <w:rFonts w:ascii="Arial" w:hAnsi="Arial" w:cs="Arial"/>
          <w:sz w:val="24"/>
          <w:szCs w:val="24"/>
          <w:lang w:val="az-Latn-AZ"/>
        </w:rPr>
        <w:t>duğu</w:t>
      </w:r>
      <w:r w:rsidRPr="008C440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tarixə möhlət verilmiş </w:t>
      </w:r>
      <w:r w:rsidRPr="00B1553D">
        <w:rPr>
          <w:rFonts w:ascii="Arial" w:hAnsi="Arial" w:cs="Arial"/>
          <w:sz w:val="24"/>
          <w:szCs w:val="24"/>
          <w:lang w:val="az-Latn-AZ"/>
        </w:rPr>
        <w:t xml:space="preserve">gömrük borcunun </w:t>
      </w:r>
      <w:r>
        <w:rPr>
          <w:rFonts w:ascii="Arial" w:hAnsi="Arial" w:cs="Arial"/>
          <w:sz w:val="24"/>
          <w:szCs w:val="24"/>
          <w:lang w:val="az-Latn-AZ"/>
        </w:rPr>
        <w:t>məbləğinə hesablanmış faiz.</w:t>
      </w:r>
    </w:p>
    <w:p w:rsidR="00E63605" w:rsidRPr="00895CD9" w:rsidRDefault="00E63605">
      <w:pPr>
        <w:rPr>
          <w:lang w:val="az-Latn-AZ"/>
        </w:rPr>
      </w:pPr>
    </w:p>
    <w:sectPr w:rsidR="00E63605" w:rsidRPr="0089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86D"/>
    <w:multiLevelType w:val="hybridMultilevel"/>
    <w:tmpl w:val="DCA432C2"/>
    <w:lvl w:ilvl="0" w:tplc="8252FDA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97EA65E4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3642096A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86421D52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3FDE8744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BC965BD4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5FE8BAC0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07A8682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B2840D68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5FFB618B"/>
    <w:multiLevelType w:val="multilevel"/>
    <w:tmpl w:val="99281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" w15:restartNumberingAfterBreak="0">
    <w:nsid w:val="70036DDF"/>
    <w:multiLevelType w:val="hybridMultilevel"/>
    <w:tmpl w:val="868ABE9A"/>
    <w:lvl w:ilvl="0" w:tplc="BA4A3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CA10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C2E0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EA13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52FF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C48E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583C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3E5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38DD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D9"/>
    <w:rsid w:val="00007DC5"/>
    <w:rsid w:val="002A0BF2"/>
    <w:rsid w:val="005F3AF9"/>
    <w:rsid w:val="00730522"/>
    <w:rsid w:val="00895CD9"/>
    <w:rsid w:val="00A12684"/>
    <w:rsid w:val="00C81CB0"/>
    <w:rsid w:val="00E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4EF6"/>
  <w15:chartTrackingRefBased/>
  <w15:docId w15:val="{ADB7F0E8-316B-4BF8-9C2F-F011372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Əhədov Samir</dc:creator>
  <cp:keywords/>
  <dc:description/>
  <cp:lastModifiedBy>Alverdiyev Tariyel</cp:lastModifiedBy>
  <cp:revision>2</cp:revision>
  <dcterms:created xsi:type="dcterms:W3CDTF">2022-12-28T12:50:00Z</dcterms:created>
  <dcterms:modified xsi:type="dcterms:W3CDTF">2022-12-28T12:50:00Z</dcterms:modified>
</cp:coreProperties>
</file>